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70A" w:rsidRPr="003E070A" w:rsidRDefault="003E070A" w:rsidP="003E070A">
      <w:pPr>
        <w:shd w:val="clear" w:color="auto" w:fill="FFFFFF"/>
        <w:spacing w:before="0" w:after="200" w:line="253" w:lineRule="atLeast"/>
        <w:jc w:val="center"/>
        <w:rPr>
          <w:rFonts w:ascii="Calibri" w:eastAsia="Times New Roman" w:hAnsi="Calibri"/>
          <w:color w:val="222222"/>
          <w:sz w:val="22"/>
          <w:szCs w:val="22"/>
        </w:rPr>
      </w:pPr>
      <w:r w:rsidRPr="003E070A">
        <w:rPr>
          <w:rFonts w:ascii="Calibri" w:eastAsia="Times New Roman" w:hAnsi="Calibri"/>
          <w:color w:val="222222"/>
          <w:sz w:val="18"/>
          <w:szCs w:val="18"/>
        </w:rPr>
        <w:t>COMUNICATO STAMPA</w:t>
      </w:r>
    </w:p>
    <w:p w:rsidR="003E070A" w:rsidRPr="003E070A" w:rsidRDefault="003E070A" w:rsidP="003E070A">
      <w:pPr>
        <w:shd w:val="clear" w:color="auto" w:fill="FFFFFF"/>
        <w:spacing w:before="0" w:after="200" w:line="253" w:lineRule="atLeast"/>
        <w:jc w:val="center"/>
        <w:rPr>
          <w:rFonts w:ascii="Calibri" w:eastAsia="Times New Roman" w:hAnsi="Calibri"/>
          <w:color w:val="222222"/>
          <w:sz w:val="22"/>
          <w:szCs w:val="22"/>
        </w:rPr>
      </w:pPr>
      <w:r w:rsidRPr="003E070A">
        <w:rPr>
          <w:rFonts w:ascii="Calibri" w:eastAsia="Times New Roman" w:hAnsi="Calibri"/>
          <w:color w:val="222222"/>
          <w:sz w:val="18"/>
          <w:szCs w:val="18"/>
        </w:rPr>
        <w:t>CARBURANTI: CROLLA  PREZZO DEL BARILE,MA NON QUELLO DELLE BENZINE, PER AUMENTO TASSAZIONE E RENDITE SPECULATIVE. NEL 2008, CON BARILE A 147,27 DOLLARI, BENZINA E GASOLIO COSTAVANO QUASI COME OGGI,CON IL BARILE CROLLATO A 47,41. SU OGNI PIENO DI 50 LITRI SI SPENDE FINO A 8,5 EURO IN PIU’,PER UN IMPATTO ANNUO (TRA COSTI DIRETTI ED INDIRETTI) DI +313 EURO L’ANNO.</w:t>
      </w:r>
    </w:p>
    <w:p w:rsidR="003E070A" w:rsidRPr="003E070A" w:rsidRDefault="003E070A" w:rsidP="003E070A">
      <w:pPr>
        <w:shd w:val="clear" w:color="auto" w:fill="FFFFFF"/>
        <w:spacing w:before="100" w:beforeAutospacing="1" w:after="100" w:afterAutospacing="1"/>
        <w:jc w:val="left"/>
        <w:rPr>
          <w:rFonts w:ascii="Arial" w:eastAsia="Times New Roman" w:hAnsi="Arial" w:cs="Arial"/>
          <w:color w:val="222222"/>
          <w:sz w:val="20"/>
          <w:szCs w:val="20"/>
        </w:rPr>
      </w:pPr>
      <w:r w:rsidRPr="003E070A">
        <w:rPr>
          <w:rFonts w:ascii="Arial" w:eastAsia="Times New Roman" w:hAnsi="Arial" w:cs="Arial"/>
          <w:color w:val="222222"/>
          <w:sz w:val="20"/>
          <w:szCs w:val="20"/>
        </w:rPr>
        <w:t xml:space="preserve">    Nel 2008, quando le scommesse sui </w:t>
      </w:r>
      <w:proofErr w:type="spellStart"/>
      <w:r w:rsidRPr="003E070A">
        <w:rPr>
          <w:rFonts w:ascii="Arial" w:eastAsia="Times New Roman" w:hAnsi="Arial" w:cs="Arial"/>
          <w:color w:val="222222"/>
          <w:sz w:val="20"/>
          <w:szCs w:val="20"/>
        </w:rPr>
        <w:t>futures</w:t>
      </w:r>
      <w:proofErr w:type="spellEnd"/>
      <w:r w:rsidRPr="003E070A">
        <w:rPr>
          <w:rFonts w:ascii="Arial" w:eastAsia="Times New Roman" w:hAnsi="Arial" w:cs="Arial"/>
          <w:color w:val="222222"/>
          <w:sz w:val="20"/>
          <w:szCs w:val="20"/>
        </w:rPr>
        <w:t xml:space="preserve"> delle banche di affari spinsero il prezzo del barile a 147,27 dollari (11 luglio 2008), con il cambio euro/dollari ad 1,58, un litro di benzina costava 1,523 euro, con le tasse (Iva-accise) che incidevano per il 53,7% su benzina; 44,53 % su gasolio attestato a 1,518 euro al litro.</w:t>
      </w:r>
    </w:p>
    <w:p w:rsidR="003E070A" w:rsidRPr="003E070A" w:rsidRDefault="003E070A" w:rsidP="003E070A">
      <w:pPr>
        <w:shd w:val="clear" w:color="auto" w:fill="FFFFFF"/>
        <w:spacing w:before="100" w:beforeAutospacing="1" w:after="100" w:afterAutospacing="1"/>
        <w:jc w:val="left"/>
        <w:rPr>
          <w:rFonts w:ascii="Arial" w:eastAsia="Times New Roman" w:hAnsi="Arial" w:cs="Arial"/>
          <w:color w:val="222222"/>
          <w:sz w:val="20"/>
          <w:szCs w:val="20"/>
        </w:rPr>
      </w:pPr>
      <w:r w:rsidRPr="003E070A">
        <w:rPr>
          <w:rFonts w:ascii="Arial" w:eastAsia="Times New Roman" w:hAnsi="Arial" w:cs="Arial"/>
          <w:color w:val="222222"/>
          <w:sz w:val="20"/>
          <w:szCs w:val="20"/>
        </w:rPr>
        <w:t>   Oggi che il barile è crollato a 47,41 dollari, la benzina venduta in media a 1,587 euro al litro, ha un surplus di 12 centesimi anche per effetto della pressione fiscale aumentata a 64,45%;  ben 17 centesimi il gasolio pagato dagli automobilisti a 1,492 euro al litro, con Iva ed accise al 64, 28%,incidendo così sulle tasche dei consumatori per effetto dello Stato ‘ottava sorella’, per ogni pieno di 50 litri, rispettivamente per 6 e 8,5 euro in più, con una spesa maggiorata di 180 e 255 euro per ogni famiglia che consuma 1.500 litri l’anno.</w:t>
      </w:r>
    </w:p>
    <w:p w:rsidR="003E070A" w:rsidRPr="003E070A" w:rsidRDefault="003E070A" w:rsidP="003E070A">
      <w:pPr>
        <w:shd w:val="clear" w:color="auto" w:fill="FFFFFF"/>
        <w:spacing w:before="100" w:beforeAutospacing="1" w:after="100" w:afterAutospacing="1"/>
        <w:jc w:val="left"/>
        <w:rPr>
          <w:rFonts w:ascii="Arial" w:eastAsia="Times New Roman" w:hAnsi="Arial" w:cs="Arial"/>
          <w:color w:val="222222"/>
          <w:sz w:val="20"/>
          <w:szCs w:val="20"/>
        </w:rPr>
      </w:pPr>
      <w:r w:rsidRPr="003E070A">
        <w:rPr>
          <w:rFonts w:ascii="Arial" w:eastAsia="Times New Roman" w:hAnsi="Arial" w:cs="Arial"/>
          <w:color w:val="222222"/>
          <w:sz w:val="20"/>
          <w:szCs w:val="20"/>
        </w:rPr>
        <w:t>   Tale sovrapprezzo ha ricadute pesanti sulle tasche dei cittadini, che ammontare a +195 euro in media  quelle dirette, a +118 Euro annui quelle indirette (dovute all'impatto del costo dei carburanti sui prezzi dei beni di prima necessità che, nel nostro Paese, sono distribuiti per l'86% su gomma), per un totale di + 313 euro annui.  Non è tollerabile questa lentezza nell'adeguamento dei prezzi, che avviene subito al rialzo e quasi mai al ribasso.</w:t>
      </w:r>
    </w:p>
    <w:p w:rsidR="003E070A" w:rsidRPr="003E070A" w:rsidRDefault="003E070A" w:rsidP="003E070A">
      <w:pPr>
        <w:shd w:val="clear" w:color="auto" w:fill="FFFFFF"/>
        <w:spacing w:before="100" w:beforeAutospacing="1" w:after="100" w:afterAutospacing="1"/>
        <w:jc w:val="left"/>
        <w:rPr>
          <w:rFonts w:ascii="Arial" w:eastAsia="Times New Roman" w:hAnsi="Arial" w:cs="Arial"/>
          <w:color w:val="222222"/>
          <w:sz w:val="20"/>
          <w:szCs w:val="20"/>
        </w:rPr>
      </w:pPr>
      <w:r w:rsidRPr="003E070A">
        <w:rPr>
          <w:rFonts w:ascii="Arial" w:eastAsia="Times New Roman" w:hAnsi="Arial" w:cs="Arial"/>
          <w:color w:val="222222"/>
          <w:sz w:val="20"/>
          <w:szCs w:val="20"/>
        </w:rPr>
        <w:t>  Per questo è fondamentale avviare misure tese al calmieramento dei prezzi, attraverso la completa liberalizzazione del canale di distribuzione e l'ampliamento della rete no-logo (presso la quale si risparmiano anche 8-9 centesimi al litro). È necessario inoltre evitare categoricamente qualsiasi nuovo aumento delle accise, per ora (ma solo per ora) dal Governo sterilizzato.</w:t>
      </w:r>
    </w:p>
    <w:p w:rsidR="003E070A" w:rsidRPr="003E070A" w:rsidRDefault="003E070A" w:rsidP="003E070A">
      <w:pPr>
        <w:shd w:val="clear" w:color="auto" w:fill="FFFFFF"/>
        <w:spacing w:before="100" w:beforeAutospacing="1" w:after="100" w:afterAutospacing="1"/>
        <w:jc w:val="left"/>
        <w:rPr>
          <w:rFonts w:ascii="Arial" w:eastAsia="Times New Roman" w:hAnsi="Arial" w:cs="Arial"/>
          <w:color w:val="222222"/>
          <w:sz w:val="20"/>
          <w:szCs w:val="20"/>
        </w:rPr>
      </w:pPr>
      <w:r w:rsidRPr="003E070A">
        <w:rPr>
          <w:rFonts w:ascii="Arial" w:eastAsia="Times New Roman" w:hAnsi="Arial" w:cs="Arial"/>
          <w:color w:val="222222"/>
          <w:sz w:val="20"/>
          <w:szCs w:val="20"/>
        </w:rPr>
        <w:t>   Non è più tollerabile che i gestori, i quali lamentano di non avere più margini di guadagno erosi anche dai costi elevati dei pagamenti elettronici, possano lavorare in perdita ed i consumatori siano taglieggiati da prezzi delle benzine tra le più alte d’Europa.</w:t>
      </w:r>
    </w:p>
    <w:p w:rsidR="003E070A" w:rsidRPr="003E070A" w:rsidRDefault="003E070A" w:rsidP="003E070A">
      <w:pPr>
        <w:shd w:val="clear" w:color="auto" w:fill="FFFFFF"/>
        <w:spacing w:before="0" w:after="200" w:line="253" w:lineRule="atLeast"/>
        <w:jc w:val="center"/>
        <w:rPr>
          <w:rFonts w:ascii="Calibri" w:eastAsia="Times New Roman" w:hAnsi="Calibri"/>
          <w:color w:val="222222"/>
          <w:sz w:val="22"/>
          <w:szCs w:val="22"/>
        </w:rPr>
      </w:pPr>
      <w:r w:rsidRPr="003E070A">
        <w:rPr>
          <w:rFonts w:ascii="Calibri" w:eastAsia="Times New Roman" w:hAnsi="Calibri"/>
          <w:color w:val="222222"/>
          <w:sz w:val="18"/>
          <w:szCs w:val="18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2"/>
        <w:gridCol w:w="2552"/>
        <w:gridCol w:w="2277"/>
        <w:gridCol w:w="2553"/>
      </w:tblGrid>
      <w:tr w:rsidR="003E070A" w:rsidRPr="003E070A" w:rsidTr="003E070A">
        <w:tc>
          <w:tcPr>
            <w:tcW w:w="2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Data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Prezzo del barile in dollari</w:t>
            </w:r>
          </w:p>
        </w:tc>
        <w:tc>
          <w:tcPr>
            <w:tcW w:w="2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Cambio Euro/Dollaro</w:t>
            </w:r>
          </w:p>
        </w:tc>
        <w:tc>
          <w:tcPr>
            <w:tcW w:w="2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Prezzo del barile in Euro</w:t>
            </w:r>
          </w:p>
        </w:tc>
      </w:tr>
      <w:tr w:rsidR="003E070A" w:rsidRPr="003E070A" w:rsidTr="003E070A">
        <w:tc>
          <w:tcPr>
            <w:tcW w:w="2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11 luglio 2008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147,27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1,58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93,21</w:t>
            </w:r>
          </w:p>
        </w:tc>
      </w:tr>
      <w:tr w:rsidR="003E070A" w:rsidRPr="003E070A" w:rsidTr="003E070A">
        <w:tc>
          <w:tcPr>
            <w:tcW w:w="2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7 gennaio 2015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47,41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1,18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40,18</w:t>
            </w:r>
          </w:p>
        </w:tc>
      </w:tr>
    </w:tbl>
    <w:p w:rsidR="003E070A" w:rsidRPr="003E070A" w:rsidRDefault="003E070A" w:rsidP="003E070A">
      <w:pPr>
        <w:shd w:val="clear" w:color="auto" w:fill="FFFFFF"/>
        <w:spacing w:before="100" w:beforeAutospacing="1" w:after="100" w:afterAutospacing="1"/>
        <w:jc w:val="left"/>
        <w:rPr>
          <w:rFonts w:ascii="Arial" w:eastAsia="Times New Roman" w:hAnsi="Arial" w:cs="Arial"/>
          <w:color w:val="222222"/>
          <w:sz w:val="20"/>
          <w:szCs w:val="20"/>
        </w:rPr>
      </w:pPr>
      <w:r w:rsidRPr="003E070A">
        <w:rPr>
          <w:rFonts w:ascii="Arial" w:eastAsia="Times New Roman" w:hAnsi="Arial" w:cs="Arial"/>
          <w:color w:val="222222"/>
          <w:sz w:val="20"/>
          <w:szCs w:val="20"/>
        </w:rPr>
        <w:t> </w:t>
      </w:r>
    </w:p>
    <w:p w:rsidR="003E070A" w:rsidRPr="003E070A" w:rsidRDefault="003E070A" w:rsidP="003E070A">
      <w:pPr>
        <w:shd w:val="clear" w:color="auto" w:fill="FFFFFF"/>
        <w:spacing w:before="100" w:beforeAutospacing="1" w:after="100" w:afterAutospacing="1"/>
        <w:jc w:val="left"/>
        <w:rPr>
          <w:rFonts w:ascii="Arial" w:eastAsia="Times New Roman" w:hAnsi="Arial" w:cs="Arial"/>
          <w:color w:val="222222"/>
          <w:sz w:val="20"/>
          <w:szCs w:val="20"/>
        </w:rPr>
      </w:pPr>
      <w:r w:rsidRPr="003E070A">
        <w:rPr>
          <w:rFonts w:ascii="Arial" w:eastAsia="Times New Roman" w:hAnsi="Arial" w:cs="Arial"/>
          <w:color w:val="222222"/>
          <w:sz w:val="20"/>
          <w:szCs w:val="20"/>
        </w:rPr>
        <w:t>Prezzi Benzina senza piombo luglio 2008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4"/>
        <w:gridCol w:w="1438"/>
        <w:gridCol w:w="1482"/>
        <w:gridCol w:w="1577"/>
        <w:gridCol w:w="1473"/>
        <w:gridCol w:w="1312"/>
        <w:gridCol w:w="1068"/>
      </w:tblGrid>
      <w:tr w:rsidR="003E070A" w:rsidRPr="003E070A" w:rsidTr="003E070A"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Prezzo al litro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IVA</w:t>
            </w:r>
          </w:p>
        </w:tc>
        <w:tc>
          <w:tcPr>
            <w:tcW w:w="14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Accise</w:t>
            </w:r>
          </w:p>
        </w:tc>
        <w:tc>
          <w:tcPr>
            <w:tcW w:w="15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FF0000"/>
                <w:sz w:val="18"/>
                <w:szCs w:val="18"/>
              </w:rPr>
              <w:t>TOTALE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% IVA sul prezzo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% Accise sul prezzo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FF0000"/>
                <w:sz w:val="16"/>
                <w:szCs w:val="16"/>
              </w:rPr>
              <w:t>% TOTALE FISCALE sul prezzo</w:t>
            </w:r>
          </w:p>
        </w:tc>
      </w:tr>
      <w:tr w:rsidR="003E070A" w:rsidRPr="003E070A" w:rsidTr="003E070A">
        <w:tc>
          <w:tcPr>
            <w:tcW w:w="15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1,523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0,254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0,564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FF0000"/>
                <w:sz w:val="18"/>
                <w:szCs w:val="18"/>
              </w:rPr>
              <w:t>0,818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16,7%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37%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FF0000"/>
                <w:sz w:val="18"/>
                <w:szCs w:val="18"/>
              </w:rPr>
              <w:t>53,7%</w:t>
            </w:r>
          </w:p>
        </w:tc>
      </w:tr>
    </w:tbl>
    <w:p w:rsidR="003E070A" w:rsidRPr="003E070A" w:rsidRDefault="003E070A" w:rsidP="003E070A">
      <w:pPr>
        <w:shd w:val="clear" w:color="auto" w:fill="FFFFFF"/>
        <w:spacing w:before="100" w:beforeAutospacing="1" w:after="100" w:afterAutospacing="1"/>
        <w:jc w:val="left"/>
        <w:rPr>
          <w:rFonts w:ascii="Arial" w:eastAsia="Times New Roman" w:hAnsi="Arial" w:cs="Arial"/>
          <w:color w:val="222222"/>
          <w:sz w:val="20"/>
          <w:szCs w:val="20"/>
        </w:rPr>
      </w:pPr>
      <w:r w:rsidRPr="003E070A">
        <w:rPr>
          <w:rFonts w:ascii="Arial" w:eastAsia="Times New Roman" w:hAnsi="Arial" w:cs="Arial"/>
          <w:color w:val="222222"/>
          <w:sz w:val="20"/>
          <w:szCs w:val="20"/>
        </w:rPr>
        <w:t> </w:t>
      </w:r>
    </w:p>
    <w:p w:rsidR="003E070A" w:rsidRPr="003E070A" w:rsidRDefault="003E070A" w:rsidP="003E070A">
      <w:pPr>
        <w:shd w:val="clear" w:color="auto" w:fill="FFFFFF"/>
        <w:spacing w:before="100" w:beforeAutospacing="1" w:after="100" w:afterAutospacing="1"/>
        <w:jc w:val="left"/>
        <w:rPr>
          <w:rFonts w:ascii="Arial" w:eastAsia="Times New Roman" w:hAnsi="Arial" w:cs="Arial"/>
          <w:color w:val="222222"/>
          <w:sz w:val="20"/>
          <w:szCs w:val="20"/>
        </w:rPr>
      </w:pPr>
      <w:r w:rsidRPr="003E070A">
        <w:rPr>
          <w:rFonts w:ascii="Arial" w:eastAsia="Times New Roman" w:hAnsi="Arial" w:cs="Arial"/>
          <w:color w:val="222222"/>
          <w:sz w:val="20"/>
          <w:szCs w:val="20"/>
        </w:rPr>
        <w:t>Prezzi Gasolio auto LUGLIO 2008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9"/>
        <w:gridCol w:w="1466"/>
        <w:gridCol w:w="1505"/>
        <w:gridCol w:w="1598"/>
        <w:gridCol w:w="1283"/>
        <w:gridCol w:w="1356"/>
        <w:gridCol w:w="1117"/>
      </w:tblGrid>
      <w:tr w:rsidR="003E070A" w:rsidRPr="003E070A" w:rsidTr="003E070A">
        <w:tc>
          <w:tcPr>
            <w:tcW w:w="1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Prezzo al litro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IVA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Accisa</w:t>
            </w:r>
          </w:p>
        </w:tc>
        <w:tc>
          <w:tcPr>
            <w:tcW w:w="1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FF0000"/>
                <w:sz w:val="18"/>
                <w:szCs w:val="18"/>
              </w:rPr>
              <w:t>TOTALE</w:t>
            </w:r>
          </w:p>
        </w:tc>
        <w:tc>
          <w:tcPr>
            <w:tcW w:w="12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% IVA sul prezzo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% Accise sul prezzo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FF0000"/>
                <w:sz w:val="16"/>
                <w:szCs w:val="16"/>
              </w:rPr>
              <w:t>% Totale Fiscale sul prezzo</w:t>
            </w:r>
          </w:p>
        </w:tc>
      </w:tr>
      <w:tr w:rsidR="003E070A" w:rsidRPr="003E070A" w:rsidTr="003E070A">
        <w:tc>
          <w:tcPr>
            <w:tcW w:w="15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1,518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0,253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0,423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FF0000"/>
                <w:sz w:val="18"/>
                <w:szCs w:val="18"/>
              </w:rPr>
              <w:t>0,676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16,6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27,9%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FF0000"/>
                <w:sz w:val="18"/>
                <w:szCs w:val="18"/>
              </w:rPr>
              <w:t>44,53%</w:t>
            </w:r>
          </w:p>
        </w:tc>
      </w:tr>
    </w:tbl>
    <w:p w:rsidR="003E070A" w:rsidRPr="003E070A" w:rsidRDefault="003E070A" w:rsidP="003E070A">
      <w:pPr>
        <w:shd w:val="clear" w:color="auto" w:fill="FFFFFF"/>
        <w:spacing w:before="100" w:beforeAutospacing="1" w:after="100" w:afterAutospacing="1"/>
        <w:jc w:val="left"/>
        <w:rPr>
          <w:rFonts w:ascii="Arial" w:eastAsia="Times New Roman" w:hAnsi="Arial" w:cs="Arial"/>
          <w:color w:val="222222"/>
          <w:sz w:val="20"/>
          <w:szCs w:val="20"/>
        </w:rPr>
      </w:pPr>
      <w:r w:rsidRPr="003E070A">
        <w:rPr>
          <w:rFonts w:ascii="Arial" w:eastAsia="Times New Roman" w:hAnsi="Arial" w:cs="Arial"/>
          <w:color w:val="222222"/>
          <w:sz w:val="20"/>
          <w:szCs w:val="20"/>
        </w:rPr>
        <w:t> </w:t>
      </w:r>
    </w:p>
    <w:p w:rsidR="003E070A" w:rsidRPr="003E070A" w:rsidRDefault="003E070A" w:rsidP="003E070A">
      <w:pPr>
        <w:shd w:val="clear" w:color="auto" w:fill="FFFFFF"/>
        <w:spacing w:before="100" w:beforeAutospacing="1" w:after="100" w:afterAutospacing="1"/>
        <w:jc w:val="left"/>
        <w:rPr>
          <w:rFonts w:ascii="Arial" w:eastAsia="Times New Roman" w:hAnsi="Arial" w:cs="Arial"/>
          <w:color w:val="222222"/>
          <w:sz w:val="20"/>
          <w:szCs w:val="20"/>
        </w:rPr>
      </w:pPr>
      <w:r w:rsidRPr="003E070A">
        <w:rPr>
          <w:rFonts w:ascii="Arial" w:eastAsia="Times New Roman" w:hAnsi="Arial" w:cs="Arial"/>
          <w:color w:val="222222"/>
          <w:sz w:val="20"/>
          <w:szCs w:val="20"/>
        </w:rPr>
        <w:lastRenderedPageBreak/>
        <w:t>Prezzi Benzina senza piombo 2015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5"/>
        <w:gridCol w:w="1956"/>
      </w:tblGrid>
      <w:tr w:rsidR="003E070A" w:rsidRPr="003E070A" w:rsidTr="003E070A">
        <w:tc>
          <w:tcPr>
            <w:tcW w:w="1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Prezzo al litro</w:t>
            </w:r>
          </w:p>
        </w:tc>
        <w:tc>
          <w:tcPr>
            <w:tcW w:w="1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FF0000"/>
                <w:sz w:val="18"/>
                <w:szCs w:val="18"/>
              </w:rPr>
              <w:t>% Totale fiscale sul prezzo</w:t>
            </w:r>
          </w:p>
        </w:tc>
      </w:tr>
      <w:tr w:rsidR="003E070A" w:rsidRPr="003E070A" w:rsidTr="003E070A"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  1,587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FF0000"/>
                <w:sz w:val="18"/>
                <w:szCs w:val="18"/>
              </w:rPr>
              <w:t>64,45%</w:t>
            </w:r>
          </w:p>
        </w:tc>
      </w:tr>
    </w:tbl>
    <w:p w:rsidR="003E070A" w:rsidRPr="003E070A" w:rsidRDefault="003E070A" w:rsidP="003E070A">
      <w:pPr>
        <w:shd w:val="clear" w:color="auto" w:fill="FFFFFF"/>
        <w:spacing w:before="100" w:beforeAutospacing="1" w:after="100" w:afterAutospacing="1"/>
        <w:jc w:val="left"/>
        <w:rPr>
          <w:rFonts w:ascii="Arial" w:eastAsia="Times New Roman" w:hAnsi="Arial" w:cs="Arial"/>
          <w:color w:val="222222"/>
          <w:sz w:val="20"/>
          <w:szCs w:val="20"/>
        </w:rPr>
      </w:pPr>
      <w:r w:rsidRPr="003E070A">
        <w:rPr>
          <w:rFonts w:ascii="Arial" w:eastAsia="Times New Roman" w:hAnsi="Arial" w:cs="Arial"/>
          <w:color w:val="222222"/>
          <w:sz w:val="20"/>
          <w:szCs w:val="20"/>
        </w:rPr>
        <w:t> </w:t>
      </w:r>
    </w:p>
    <w:p w:rsidR="003E070A" w:rsidRPr="003E070A" w:rsidRDefault="003E070A" w:rsidP="003E070A">
      <w:pPr>
        <w:shd w:val="clear" w:color="auto" w:fill="FFFFFF"/>
        <w:spacing w:before="100" w:beforeAutospacing="1" w:after="100" w:afterAutospacing="1"/>
        <w:jc w:val="left"/>
        <w:rPr>
          <w:rFonts w:ascii="Arial" w:eastAsia="Times New Roman" w:hAnsi="Arial" w:cs="Arial"/>
          <w:color w:val="222222"/>
          <w:sz w:val="20"/>
          <w:szCs w:val="20"/>
        </w:rPr>
      </w:pPr>
      <w:r w:rsidRPr="003E070A">
        <w:rPr>
          <w:rFonts w:ascii="Arial" w:eastAsia="Times New Roman" w:hAnsi="Arial" w:cs="Arial"/>
          <w:color w:val="222222"/>
          <w:sz w:val="20"/>
          <w:szCs w:val="20"/>
        </w:rPr>
        <w:t>Prezzo Gasolio auto 2015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5"/>
        <w:gridCol w:w="1956"/>
      </w:tblGrid>
      <w:tr w:rsidR="003E070A" w:rsidRPr="003E070A" w:rsidTr="003E070A">
        <w:tc>
          <w:tcPr>
            <w:tcW w:w="1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Prezzo al litro</w:t>
            </w:r>
          </w:p>
        </w:tc>
        <w:tc>
          <w:tcPr>
            <w:tcW w:w="1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FF0000"/>
                <w:sz w:val="18"/>
                <w:szCs w:val="18"/>
              </w:rPr>
              <w:t>% Totale fiscale sul prezzo</w:t>
            </w:r>
          </w:p>
        </w:tc>
      </w:tr>
      <w:tr w:rsidR="003E070A" w:rsidRPr="003E070A" w:rsidTr="003E070A"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222222"/>
                <w:sz w:val="18"/>
                <w:szCs w:val="18"/>
              </w:rPr>
              <w:t>1,492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70A" w:rsidRPr="003E070A" w:rsidRDefault="003E070A" w:rsidP="003E070A">
            <w:pPr>
              <w:spacing w:before="0" w:after="0"/>
              <w:rPr>
                <w:rFonts w:ascii="Calibri" w:eastAsia="Times New Roman" w:hAnsi="Calibri"/>
                <w:color w:val="222222"/>
                <w:sz w:val="22"/>
                <w:szCs w:val="22"/>
              </w:rPr>
            </w:pPr>
            <w:r w:rsidRPr="003E070A">
              <w:rPr>
                <w:rFonts w:ascii="Calibri" w:eastAsia="Times New Roman" w:hAnsi="Calibri"/>
                <w:color w:val="FF0000"/>
                <w:sz w:val="18"/>
                <w:szCs w:val="18"/>
              </w:rPr>
              <w:t>64,32%</w:t>
            </w:r>
          </w:p>
        </w:tc>
      </w:tr>
    </w:tbl>
    <w:p w:rsidR="003E070A" w:rsidRPr="003E070A" w:rsidRDefault="003E070A" w:rsidP="003E070A">
      <w:pPr>
        <w:shd w:val="clear" w:color="auto" w:fill="FFFFFF"/>
        <w:spacing w:before="0" w:after="200" w:line="253" w:lineRule="atLeast"/>
        <w:rPr>
          <w:rFonts w:ascii="Calibri" w:eastAsia="Times New Roman" w:hAnsi="Calibri"/>
          <w:color w:val="222222"/>
          <w:sz w:val="22"/>
          <w:szCs w:val="22"/>
        </w:rPr>
      </w:pPr>
      <w:r w:rsidRPr="003E070A">
        <w:rPr>
          <w:rFonts w:ascii="Calibri" w:eastAsia="Times New Roman" w:hAnsi="Calibri"/>
          <w:color w:val="222222"/>
          <w:sz w:val="18"/>
          <w:szCs w:val="18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 Elio Lannutti (Adusbef)-Rosario Trefiletti (</w:t>
      </w:r>
      <w:proofErr w:type="spellStart"/>
      <w:r w:rsidRPr="003E070A">
        <w:rPr>
          <w:rFonts w:ascii="Calibri" w:eastAsia="Times New Roman" w:hAnsi="Calibri"/>
          <w:color w:val="222222"/>
          <w:sz w:val="18"/>
          <w:szCs w:val="18"/>
        </w:rPr>
        <w:t>federconsumatori</w:t>
      </w:r>
      <w:proofErr w:type="spellEnd"/>
      <w:r w:rsidRPr="003E070A">
        <w:rPr>
          <w:rFonts w:ascii="Calibri" w:eastAsia="Times New Roman" w:hAnsi="Calibri"/>
          <w:color w:val="222222"/>
          <w:sz w:val="18"/>
          <w:szCs w:val="18"/>
        </w:rPr>
        <w:t>)</w:t>
      </w:r>
    </w:p>
    <w:p w:rsidR="003E070A" w:rsidRPr="003E070A" w:rsidRDefault="003E070A" w:rsidP="003E070A">
      <w:pPr>
        <w:shd w:val="clear" w:color="auto" w:fill="FFFFFF"/>
        <w:spacing w:before="0" w:after="200" w:line="253" w:lineRule="atLeast"/>
        <w:rPr>
          <w:rFonts w:ascii="Calibri" w:eastAsia="Times New Roman" w:hAnsi="Calibri"/>
          <w:color w:val="222222"/>
          <w:sz w:val="22"/>
          <w:szCs w:val="22"/>
        </w:rPr>
      </w:pPr>
      <w:r w:rsidRPr="003E070A">
        <w:rPr>
          <w:rFonts w:ascii="Calibri" w:eastAsia="Times New Roman" w:hAnsi="Calibri"/>
          <w:color w:val="222222"/>
          <w:sz w:val="18"/>
          <w:szCs w:val="18"/>
        </w:rPr>
        <w:t>Roma,10.1.2015</w:t>
      </w:r>
    </w:p>
    <w:p w:rsidR="003E070A" w:rsidRPr="003E070A" w:rsidRDefault="003E070A" w:rsidP="003E070A">
      <w:pPr>
        <w:shd w:val="clear" w:color="auto" w:fill="FFFFFF"/>
        <w:spacing w:before="0" w:after="200" w:line="253" w:lineRule="atLeast"/>
        <w:rPr>
          <w:rFonts w:ascii="Calibri" w:eastAsia="Times New Roman" w:hAnsi="Calibri"/>
          <w:color w:val="222222"/>
          <w:sz w:val="22"/>
          <w:szCs w:val="22"/>
        </w:rPr>
      </w:pPr>
      <w:r w:rsidRPr="003E070A">
        <w:rPr>
          <w:rFonts w:ascii="Calibri" w:eastAsia="Times New Roman" w:hAnsi="Calibri"/>
          <w:color w:val="222222"/>
          <w:sz w:val="22"/>
          <w:szCs w:val="22"/>
        </w:rPr>
        <w:t> </w:t>
      </w:r>
    </w:p>
    <w:p w:rsidR="00C200C3" w:rsidRDefault="00C200C3">
      <w:bookmarkStart w:id="0" w:name="_GoBack"/>
      <w:bookmarkEnd w:id="0"/>
    </w:p>
    <w:sectPr w:rsidR="00C200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70A"/>
    <w:rsid w:val="00073741"/>
    <w:rsid w:val="00130235"/>
    <w:rsid w:val="001A3C40"/>
    <w:rsid w:val="001D07B7"/>
    <w:rsid w:val="001D0D71"/>
    <w:rsid w:val="002E4C34"/>
    <w:rsid w:val="00370059"/>
    <w:rsid w:val="003E070A"/>
    <w:rsid w:val="00424BEE"/>
    <w:rsid w:val="004B0A7D"/>
    <w:rsid w:val="004B75D8"/>
    <w:rsid w:val="004F322C"/>
    <w:rsid w:val="005057D6"/>
    <w:rsid w:val="00535F48"/>
    <w:rsid w:val="005F3BF0"/>
    <w:rsid w:val="00632BCB"/>
    <w:rsid w:val="007339EC"/>
    <w:rsid w:val="00754201"/>
    <w:rsid w:val="00873879"/>
    <w:rsid w:val="0094402A"/>
    <w:rsid w:val="0098615F"/>
    <w:rsid w:val="009B4EA1"/>
    <w:rsid w:val="00A42182"/>
    <w:rsid w:val="00B03057"/>
    <w:rsid w:val="00B35AE5"/>
    <w:rsid w:val="00B90F78"/>
    <w:rsid w:val="00B93CCA"/>
    <w:rsid w:val="00C200C3"/>
    <w:rsid w:val="00C55771"/>
    <w:rsid w:val="00C76E16"/>
    <w:rsid w:val="00C848D3"/>
    <w:rsid w:val="00D05D56"/>
    <w:rsid w:val="00D07FAE"/>
    <w:rsid w:val="00D136AC"/>
    <w:rsid w:val="00D709E1"/>
    <w:rsid w:val="00DB5BBF"/>
    <w:rsid w:val="00E612FB"/>
    <w:rsid w:val="00EE7D98"/>
    <w:rsid w:val="00F4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93CCA"/>
    <w:rPr>
      <w:bCs w:val="0"/>
      <w:iCs w:val="0"/>
      <w:color w:val="17365D" w:themeColor="text2" w:themeShade="BF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93CCA"/>
    <w:rPr>
      <w:bCs w:val="0"/>
      <w:iCs w:val="0"/>
      <w:color w:val="17365D" w:themeColor="text2" w:themeShade="BF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2767</Characters>
  <Application>Microsoft Office Word</Application>
  <DocSecurity>0</DocSecurity>
  <Lines>23</Lines>
  <Paragraphs>6</Paragraphs>
  <ScaleCrop>false</ScaleCrop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1</cp:revision>
  <dcterms:created xsi:type="dcterms:W3CDTF">2015-01-10T20:52:00Z</dcterms:created>
  <dcterms:modified xsi:type="dcterms:W3CDTF">2015-01-10T20:52:00Z</dcterms:modified>
</cp:coreProperties>
</file>