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2658" w:rsidRDefault="00972658" w:rsidP="00972658">
      <w:pPr>
        <w:jc w:val="center"/>
      </w:pPr>
      <w:r>
        <w:t>COMUNICATO STAMPA</w:t>
      </w:r>
    </w:p>
    <w:p w:rsidR="00972658" w:rsidRDefault="00972658" w:rsidP="00972658">
      <w:pPr>
        <w:jc w:val="center"/>
      </w:pPr>
      <w:r>
        <w:t>DEBITO: “IL GOVERNO DEL FARE” (DEBITI), CONTINUA AD INDEBITARE ITALIANI AL RITMO DI 177 EURO AL MESE. IN 7 MESI (1.1.13/1.7 2013)-OGNI ITALIANO HA RICEVUTO GRAZIOSO REGALO GRAVAME DEBITO AUMENTATO DI 842 EURO, AL RITMO DI 120 EURO MESE A CARICO OGNUNO DEI 59,6 MILIONI ABITANTI. ROMPERE IL TABU’ DELL’INTANGIBILITA’ DI ORO E RISERVE BANKITALIA, PER RIDURRE DEBITO PUBBLICO.</w:t>
      </w:r>
    </w:p>
    <w:p w:rsidR="00972658" w:rsidRDefault="00972658" w:rsidP="00972658">
      <w:pPr>
        <w:jc w:val="center"/>
      </w:pPr>
    </w:p>
    <w:p w:rsidR="00972658" w:rsidRDefault="00972658" w:rsidP="00972658">
      <w:pPr>
        <w:spacing w:after="0"/>
        <w:jc w:val="both"/>
      </w:pPr>
    </w:p>
    <w:p w:rsidR="00972658" w:rsidRDefault="00972658" w:rsidP="00972658">
      <w:pPr>
        <w:spacing w:after="0"/>
        <w:jc w:val="both"/>
      </w:pPr>
      <w:r>
        <w:t>     “Il debito è un incubo per chi governa il Paese in questo momento. Il debito è mangiarsi il futuro, vuol dire risolvere i problemi di oggi con le risorse dei nostri figli”, ha detto il presidente del Consiglio Enrico Letta oggi a Torino, e  naturalmente Adusbef e Federconsumatori sono in sintonia con tali affermazioni.</w:t>
      </w:r>
    </w:p>
    <w:p w:rsidR="00972658" w:rsidRDefault="00972658" w:rsidP="00972658">
      <w:pPr>
        <w:spacing w:after="0"/>
        <w:jc w:val="both"/>
      </w:pPr>
      <w:r>
        <w:t xml:space="preserve">  Ma leggendo il bollettino di Bankitalia sul debito pubblico arrivato  a 2.072,863 miliardi di euro a fine luglio, il premier Letta rischia di passare alla storia per il governo che ha aumentato il record del debito pubblico, pari a 34.779 euro per ognuno dei 59,6 milioni di italiani, oltre tasse, tariffe, balzelli, accise, conti correnti bancari, tariffe assicurative, caro scuola. </w:t>
      </w:r>
    </w:p>
    <w:p w:rsidR="00972658" w:rsidRDefault="00972658" w:rsidP="00972658">
      <w:pPr>
        <w:spacing w:after="0"/>
        <w:jc w:val="both"/>
        <w:rPr>
          <w:color w:val="FF0000"/>
        </w:rPr>
      </w:pPr>
      <w:r>
        <w:t xml:space="preserve">    Il governo </w:t>
      </w:r>
      <w:r>
        <w:rPr>
          <w:b/>
          <w:bCs/>
        </w:rPr>
        <w:t>Letta infatti</w:t>
      </w:r>
      <w:r>
        <w:t>, partito</w:t>
      </w:r>
      <w:r>
        <w:rPr>
          <w:b/>
          <w:bCs/>
        </w:rPr>
        <w:t xml:space="preserve"> </w:t>
      </w:r>
      <w:r>
        <w:t xml:space="preserve">a fine aprile con un debito di 2.041,293 miliardi di euro, vede salire, a fine luglio, l’importo a 2.072,863, con un aumento in 3 mesi di 31,570 miliardi, e un maggior carico pro capite per i cittadini di 530 euro, sempre in 3 mesi. </w:t>
      </w:r>
    </w:p>
    <w:p w:rsidR="00972658" w:rsidRDefault="00972658" w:rsidP="00972658">
      <w:pPr>
        <w:spacing w:after="0"/>
        <w:jc w:val="both"/>
        <w:rPr>
          <w:color w:val="FF0000"/>
        </w:rPr>
      </w:pPr>
      <w:r>
        <w:t>Il debito a carico di ciascun cittadino italiano a fine luglio è pari a 34.779</w:t>
      </w:r>
      <w:r>
        <w:rPr>
          <w:color w:val="FF0000"/>
        </w:rPr>
        <w:t xml:space="preserve"> </w:t>
      </w:r>
      <w:r>
        <w:t>euro</w:t>
      </w:r>
      <w:r>
        <w:rPr>
          <w:color w:val="FF0000"/>
        </w:rPr>
        <w:t>.</w:t>
      </w:r>
    </w:p>
    <w:p w:rsidR="00972658" w:rsidRDefault="00972658" w:rsidP="00972658">
      <w:pPr>
        <w:spacing w:after="0"/>
        <w:jc w:val="both"/>
      </w:pPr>
      <w:r>
        <w:t>    Dall’inizio del 2013 a luglio il debito pubblico è cresciuto di 50, 202 con un aggravio a carico di ciascun cittadino pari a 842 euro da inizio d’anno. La spirale del debito pubblico, una tassa occulta che si mangia il futuro dei giovani, deve essere diminuito non con le solite chiacchiere, ma con atti concreti ed Adusbef e Federconsumatori, tornano a chiedere al Governo Letta il coraggio di rompere un tabù:  dismettere una parte di oro e riserve di Bankitalia come da tempo hanno fatto altri paesi dell’Unione Europea, che non è di proprietà degli oligarchi di Francoforte né dei cleptocrati ed eurocrati europei, ma sudore e sangue degli italiani che non sopportano più di fare le vittime sacrificali dei diktat della troika (BCE,FMI,UE).</w:t>
      </w:r>
    </w:p>
    <w:p w:rsidR="00972658" w:rsidRDefault="00972658" w:rsidP="00972658"/>
    <w:tbl>
      <w:tblPr>
        <w:tblW w:w="10031" w:type="dxa"/>
        <w:jc w:val="center"/>
        <w:tblCellMar>
          <w:left w:w="0" w:type="dxa"/>
          <w:right w:w="0" w:type="dxa"/>
        </w:tblCellMar>
        <w:tblLook w:val="04A0" w:firstRow="1" w:lastRow="0" w:firstColumn="1" w:lastColumn="0" w:noHBand="0" w:noVBand="1"/>
      </w:tblPr>
      <w:tblGrid>
        <w:gridCol w:w="3652"/>
        <w:gridCol w:w="1418"/>
        <w:gridCol w:w="2073"/>
        <w:gridCol w:w="1134"/>
        <w:gridCol w:w="1754"/>
      </w:tblGrid>
      <w:tr w:rsidR="00972658" w:rsidTr="00972658">
        <w:trPr>
          <w:jc w:val="center"/>
        </w:trPr>
        <w:tc>
          <w:tcPr>
            <w:tcW w:w="3652" w:type="dxa"/>
            <w:tcBorders>
              <w:top w:val="single" w:sz="8" w:space="0" w:color="auto"/>
              <w:left w:val="single" w:sz="8" w:space="0" w:color="auto"/>
              <w:bottom w:val="single" w:sz="8" w:space="0" w:color="auto"/>
              <w:right w:val="single" w:sz="8" w:space="0" w:color="auto"/>
            </w:tcBorders>
            <w:shd w:val="clear" w:color="auto" w:fill="CCC0D9"/>
            <w:tcMar>
              <w:top w:w="0" w:type="dxa"/>
              <w:left w:w="108" w:type="dxa"/>
              <w:bottom w:w="0" w:type="dxa"/>
              <w:right w:w="108" w:type="dxa"/>
            </w:tcMar>
            <w:hideMark/>
          </w:tcPr>
          <w:p w:rsidR="00972658" w:rsidRDefault="00972658">
            <w:pPr>
              <w:spacing w:before="100" w:beforeAutospacing="1" w:after="100" w:afterAutospacing="1" w:line="240" w:lineRule="auto"/>
              <w:jc w:val="both"/>
              <w:rPr>
                <w:b/>
                <w:bCs/>
                <w:sz w:val="16"/>
                <w:szCs w:val="16"/>
                <w:lang w:eastAsia="it-IT"/>
              </w:rPr>
            </w:pPr>
            <w:r>
              <w:rPr>
                <w:b/>
                <w:bCs/>
                <w:sz w:val="16"/>
                <w:szCs w:val="16"/>
                <w:lang w:eastAsia="it-IT"/>
              </w:rPr>
              <w:t>GOVERNO LETTA  (da fine aprile 2013)  (3 mesi)</w:t>
            </w:r>
          </w:p>
        </w:tc>
        <w:tc>
          <w:tcPr>
            <w:tcW w:w="141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972658" w:rsidRDefault="00972658">
            <w:pPr>
              <w:spacing w:before="100" w:beforeAutospacing="1" w:after="100" w:afterAutospacing="1" w:line="240" w:lineRule="auto"/>
              <w:jc w:val="both"/>
              <w:rPr>
                <w:rFonts w:ascii="Century Gothic" w:hAnsi="Century Gothic"/>
                <w:sz w:val="16"/>
                <w:szCs w:val="16"/>
                <w:lang w:eastAsia="it-IT"/>
              </w:rPr>
            </w:pPr>
          </w:p>
        </w:tc>
        <w:tc>
          <w:tcPr>
            <w:tcW w:w="207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72658" w:rsidRDefault="00972658">
            <w:pPr>
              <w:spacing w:before="100" w:beforeAutospacing="1" w:after="100" w:afterAutospacing="1" w:line="240" w:lineRule="auto"/>
              <w:ind w:right="-160"/>
              <w:jc w:val="both"/>
              <w:rPr>
                <w:rFonts w:ascii="Century Gothic" w:hAnsi="Century Gothic"/>
                <w:sz w:val="16"/>
                <w:szCs w:val="16"/>
                <w:lang w:eastAsia="it-IT"/>
              </w:rPr>
            </w:pPr>
            <w:r>
              <w:rPr>
                <w:rFonts w:ascii="Century Gothic" w:hAnsi="Century Gothic"/>
                <w:sz w:val="16"/>
                <w:szCs w:val="16"/>
                <w:lang w:eastAsia="it-IT"/>
              </w:rPr>
              <w:t>Aumento in euro</w:t>
            </w:r>
          </w:p>
        </w:tc>
        <w:tc>
          <w:tcPr>
            <w:tcW w:w="113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72658" w:rsidRDefault="00972658">
            <w:pPr>
              <w:spacing w:before="100" w:beforeAutospacing="1" w:after="100" w:afterAutospacing="1"/>
              <w:jc w:val="center"/>
              <w:rPr>
                <w:sz w:val="16"/>
                <w:szCs w:val="16"/>
              </w:rPr>
            </w:pPr>
            <w:r>
              <w:rPr>
                <w:sz w:val="16"/>
                <w:szCs w:val="16"/>
              </w:rPr>
              <w:t>Debito pro capite</w:t>
            </w:r>
          </w:p>
        </w:tc>
        <w:tc>
          <w:tcPr>
            <w:tcW w:w="175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72658" w:rsidRDefault="00972658">
            <w:pPr>
              <w:spacing w:before="100" w:beforeAutospacing="1" w:after="100" w:afterAutospacing="1"/>
              <w:jc w:val="center"/>
              <w:rPr>
                <w:sz w:val="16"/>
                <w:szCs w:val="16"/>
              </w:rPr>
            </w:pPr>
            <w:r>
              <w:rPr>
                <w:sz w:val="16"/>
                <w:szCs w:val="16"/>
              </w:rPr>
              <w:t>Aumento pro capite  da inizio periodo</w:t>
            </w:r>
          </w:p>
        </w:tc>
      </w:tr>
      <w:tr w:rsidR="00972658" w:rsidTr="00972658">
        <w:trPr>
          <w:jc w:val="center"/>
        </w:trPr>
        <w:tc>
          <w:tcPr>
            <w:tcW w:w="3652" w:type="dxa"/>
            <w:tcBorders>
              <w:top w:val="nil"/>
              <w:left w:val="single" w:sz="8" w:space="0" w:color="auto"/>
              <w:bottom w:val="single" w:sz="8" w:space="0" w:color="auto"/>
              <w:right w:val="single" w:sz="8" w:space="0" w:color="auto"/>
            </w:tcBorders>
            <w:shd w:val="clear" w:color="auto" w:fill="CCC0D9"/>
            <w:tcMar>
              <w:top w:w="0" w:type="dxa"/>
              <w:left w:w="108" w:type="dxa"/>
              <w:bottom w:w="0" w:type="dxa"/>
              <w:right w:w="108" w:type="dxa"/>
            </w:tcMar>
            <w:hideMark/>
          </w:tcPr>
          <w:p w:rsidR="00972658" w:rsidRDefault="00972658">
            <w:pPr>
              <w:spacing w:before="100" w:beforeAutospacing="1" w:after="100" w:afterAutospacing="1" w:line="240" w:lineRule="auto"/>
              <w:jc w:val="both"/>
              <w:rPr>
                <w:b/>
                <w:bCs/>
                <w:sz w:val="16"/>
                <w:szCs w:val="16"/>
                <w:lang w:eastAsia="it-IT"/>
              </w:rPr>
            </w:pPr>
            <w:r>
              <w:rPr>
                <w:b/>
                <w:bCs/>
                <w:sz w:val="16"/>
                <w:szCs w:val="16"/>
                <w:lang w:eastAsia="it-IT"/>
              </w:rPr>
              <w:t>Debito aprile 2013</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972658" w:rsidRDefault="00972658">
            <w:pPr>
              <w:spacing w:before="100" w:beforeAutospacing="1" w:after="100" w:afterAutospacing="1" w:line="240" w:lineRule="auto"/>
              <w:jc w:val="both"/>
              <w:rPr>
                <w:rFonts w:ascii="Century Gothic" w:hAnsi="Century Gothic"/>
                <w:sz w:val="16"/>
                <w:szCs w:val="16"/>
                <w:lang w:eastAsia="it-IT"/>
              </w:rPr>
            </w:pPr>
            <w:r>
              <w:rPr>
                <w:rFonts w:ascii="Century Gothic" w:hAnsi="Century Gothic"/>
                <w:sz w:val="16"/>
                <w:szCs w:val="16"/>
                <w:lang w:eastAsia="it-IT"/>
              </w:rPr>
              <w:t>2.041,293</w:t>
            </w:r>
          </w:p>
        </w:tc>
        <w:tc>
          <w:tcPr>
            <w:tcW w:w="2073" w:type="dxa"/>
            <w:tcBorders>
              <w:top w:val="nil"/>
              <w:left w:val="nil"/>
              <w:bottom w:val="single" w:sz="8" w:space="0" w:color="auto"/>
              <w:right w:val="single" w:sz="8" w:space="0" w:color="auto"/>
            </w:tcBorders>
            <w:tcMar>
              <w:top w:w="0" w:type="dxa"/>
              <w:left w:w="108" w:type="dxa"/>
              <w:bottom w:w="0" w:type="dxa"/>
              <w:right w:w="108" w:type="dxa"/>
            </w:tcMar>
          </w:tcPr>
          <w:p w:rsidR="00972658" w:rsidRDefault="00972658">
            <w:pPr>
              <w:spacing w:before="100" w:beforeAutospacing="1" w:after="100" w:afterAutospacing="1" w:line="240" w:lineRule="auto"/>
              <w:ind w:right="-160"/>
              <w:jc w:val="center"/>
              <w:rPr>
                <w:rFonts w:ascii="Century Gothic" w:hAnsi="Century Gothic"/>
                <w:sz w:val="16"/>
                <w:szCs w:val="16"/>
                <w:lang w:eastAsia="it-IT"/>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tcPr>
          <w:p w:rsidR="00972658" w:rsidRDefault="00972658">
            <w:pPr>
              <w:spacing w:before="100" w:beforeAutospacing="1" w:after="100" w:afterAutospacing="1"/>
              <w:jc w:val="right"/>
              <w:rPr>
                <w:sz w:val="16"/>
                <w:szCs w:val="16"/>
              </w:rPr>
            </w:pPr>
          </w:p>
        </w:tc>
        <w:tc>
          <w:tcPr>
            <w:tcW w:w="1754" w:type="dxa"/>
            <w:tcBorders>
              <w:top w:val="nil"/>
              <w:left w:val="nil"/>
              <w:bottom w:val="single" w:sz="8" w:space="0" w:color="auto"/>
              <w:right w:val="single" w:sz="8" w:space="0" w:color="auto"/>
            </w:tcBorders>
            <w:tcMar>
              <w:top w:w="0" w:type="dxa"/>
              <w:left w:w="108" w:type="dxa"/>
              <w:bottom w:w="0" w:type="dxa"/>
              <w:right w:w="108" w:type="dxa"/>
            </w:tcMar>
          </w:tcPr>
          <w:p w:rsidR="00972658" w:rsidRDefault="00972658">
            <w:pPr>
              <w:spacing w:before="100" w:beforeAutospacing="1" w:after="100" w:afterAutospacing="1"/>
              <w:jc w:val="right"/>
              <w:rPr>
                <w:sz w:val="16"/>
                <w:szCs w:val="16"/>
              </w:rPr>
            </w:pPr>
          </w:p>
        </w:tc>
      </w:tr>
      <w:tr w:rsidR="00972658" w:rsidTr="00972658">
        <w:trPr>
          <w:jc w:val="center"/>
        </w:trPr>
        <w:tc>
          <w:tcPr>
            <w:tcW w:w="3652" w:type="dxa"/>
            <w:tcBorders>
              <w:top w:val="nil"/>
              <w:left w:val="single" w:sz="8" w:space="0" w:color="auto"/>
              <w:bottom w:val="single" w:sz="8" w:space="0" w:color="auto"/>
              <w:right w:val="single" w:sz="8" w:space="0" w:color="auto"/>
            </w:tcBorders>
            <w:shd w:val="clear" w:color="auto" w:fill="CCC0D9"/>
            <w:tcMar>
              <w:top w:w="0" w:type="dxa"/>
              <w:left w:w="108" w:type="dxa"/>
              <w:bottom w:w="0" w:type="dxa"/>
              <w:right w:w="108" w:type="dxa"/>
            </w:tcMar>
            <w:hideMark/>
          </w:tcPr>
          <w:p w:rsidR="00972658" w:rsidRDefault="00972658">
            <w:pPr>
              <w:spacing w:before="100" w:beforeAutospacing="1" w:after="100" w:afterAutospacing="1" w:line="240" w:lineRule="auto"/>
              <w:jc w:val="both"/>
              <w:rPr>
                <w:b/>
                <w:bCs/>
                <w:sz w:val="16"/>
                <w:szCs w:val="16"/>
                <w:lang w:eastAsia="it-IT"/>
              </w:rPr>
            </w:pPr>
            <w:r>
              <w:rPr>
                <w:b/>
                <w:bCs/>
                <w:sz w:val="16"/>
                <w:szCs w:val="16"/>
                <w:lang w:eastAsia="it-IT"/>
              </w:rPr>
              <w:t>Debito luglio 2013</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972658" w:rsidRDefault="00972658">
            <w:pPr>
              <w:spacing w:before="100" w:beforeAutospacing="1" w:after="100" w:afterAutospacing="1" w:line="240" w:lineRule="auto"/>
              <w:jc w:val="both"/>
              <w:rPr>
                <w:rFonts w:ascii="Century Gothic" w:hAnsi="Century Gothic"/>
                <w:sz w:val="16"/>
                <w:szCs w:val="16"/>
                <w:lang w:eastAsia="it-IT"/>
              </w:rPr>
            </w:pPr>
            <w:r>
              <w:rPr>
                <w:rFonts w:ascii="Century Gothic" w:hAnsi="Century Gothic"/>
                <w:sz w:val="16"/>
                <w:szCs w:val="16"/>
                <w:lang w:eastAsia="it-IT"/>
              </w:rPr>
              <w:t>2.072,863</w:t>
            </w:r>
          </w:p>
        </w:tc>
        <w:tc>
          <w:tcPr>
            <w:tcW w:w="2073" w:type="dxa"/>
            <w:tcBorders>
              <w:top w:val="nil"/>
              <w:left w:val="nil"/>
              <w:bottom w:val="single" w:sz="8" w:space="0" w:color="auto"/>
              <w:right w:val="single" w:sz="8" w:space="0" w:color="auto"/>
            </w:tcBorders>
            <w:tcMar>
              <w:top w:w="0" w:type="dxa"/>
              <w:left w:w="108" w:type="dxa"/>
              <w:bottom w:w="0" w:type="dxa"/>
              <w:right w:w="108" w:type="dxa"/>
            </w:tcMar>
            <w:hideMark/>
          </w:tcPr>
          <w:p w:rsidR="00972658" w:rsidRDefault="00972658">
            <w:pPr>
              <w:spacing w:before="100" w:beforeAutospacing="1" w:after="100" w:afterAutospacing="1" w:line="240" w:lineRule="auto"/>
              <w:ind w:right="-160"/>
              <w:jc w:val="both"/>
              <w:rPr>
                <w:rFonts w:ascii="Century Gothic" w:hAnsi="Century Gothic"/>
                <w:sz w:val="16"/>
                <w:szCs w:val="16"/>
                <w:lang w:eastAsia="it-IT"/>
              </w:rPr>
            </w:pPr>
            <w:r>
              <w:rPr>
                <w:rFonts w:ascii="Century Gothic" w:hAnsi="Century Gothic"/>
                <w:sz w:val="16"/>
                <w:szCs w:val="16"/>
                <w:lang w:eastAsia="it-IT"/>
              </w:rPr>
              <w:t xml:space="preserve">+ 31,570 </w:t>
            </w:r>
            <w:r>
              <w:rPr>
                <w:b/>
                <w:bCs/>
                <w:sz w:val="16"/>
                <w:szCs w:val="16"/>
              </w:rPr>
              <w:t xml:space="preserve">(10,5 </w:t>
            </w:r>
            <w:proofErr w:type="spellStart"/>
            <w:r>
              <w:rPr>
                <w:b/>
                <w:bCs/>
                <w:sz w:val="16"/>
                <w:szCs w:val="16"/>
              </w:rPr>
              <w:t>mld</w:t>
            </w:r>
            <w:proofErr w:type="spellEnd"/>
            <w:r>
              <w:rPr>
                <w:b/>
                <w:bCs/>
                <w:sz w:val="16"/>
                <w:szCs w:val="16"/>
              </w:rPr>
              <w:t>/mese)</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972658" w:rsidRDefault="00972658">
            <w:pPr>
              <w:spacing w:before="100" w:beforeAutospacing="1" w:after="100" w:afterAutospacing="1"/>
              <w:jc w:val="right"/>
              <w:rPr>
                <w:sz w:val="16"/>
                <w:szCs w:val="16"/>
              </w:rPr>
            </w:pPr>
            <w:r>
              <w:rPr>
                <w:sz w:val="16"/>
                <w:szCs w:val="16"/>
              </w:rPr>
              <w:t>34.779</w:t>
            </w:r>
          </w:p>
        </w:tc>
        <w:tc>
          <w:tcPr>
            <w:tcW w:w="1754" w:type="dxa"/>
            <w:tcBorders>
              <w:top w:val="nil"/>
              <w:left w:val="nil"/>
              <w:bottom w:val="single" w:sz="8" w:space="0" w:color="auto"/>
              <w:right w:val="single" w:sz="8" w:space="0" w:color="auto"/>
            </w:tcBorders>
            <w:tcMar>
              <w:top w:w="0" w:type="dxa"/>
              <w:left w:w="108" w:type="dxa"/>
              <w:bottom w:w="0" w:type="dxa"/>
              <w:right w:w="108" w:type="dxa"/>
            </w:tcMar>
            <w:hideMark/>
          </w:tcPr>
          <w:p w:rsidR="00972658" w:rsidRDefault="00972658">
            <w:pPr>
              <w:spacing w:before="100" w:beforeAutospacing="1" w:after="100" w:afterAutospacing="1"/>
              <w:jc w:val="right"/>
              <w:rPr>
                <w:sz w:val="16"/>
                <w:szCs w:val="16"/>
              </w:rPr>
            </w:pPr>
            <w:r>
              <w:rPr>
                <w:sz w:val="16"/>
                <w:szCs w:val="16"/>
              </w:rPr>
              <w:t>+ 530</w:t>
            </w:r>
          </w:p>
        </w:tc>
      </w:tr>
      <w:tr w:rsidR="00972658" w:rsidTr="00972658">
        <w:trPr>
          <w:jc w:val="center"/>
        </w:trPr>
        <w:tc>
          <w:tcPr>
            <w:tcW w:w="365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972658" w:rsidRDefault="00972658">
            <w:pPr>
              <w:spacing w:before="100" w:beforeAutospacing="1" w:after="100" w:afterAutospacing="1" w:line="240" w:lineRule="auto"/>
              <w:jc w:val="both"/>
              <w:rPr>
                <w:b/>
                <w:bCs/>
                <w:sz w:val="16"/>
                <w:szCs w:val="16"/>
                <w:lang w:eastAsia="it-IT"/>
              </w:rPr>
            </w:pPr>
          </w:p>
        </w:tc>
        <w:tc>
          <w:tcPr>
            <w:tcW w:w="14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972658" w:rsidRDefault="00972658">
            <w:pPr>
              <w:spacing w:before="100" w:beforeAutospacing="1" w:after="100" w:afterAutospacing="1" w:line="240" w:lineRule="auto"/>
              <w:jc w:val="both"/>
              <w:rPr>
                <w:rFonts w:ascii="Century Gothic" w:hAnsi="Century Gothic"/>
                <w:sz w:val="16"/>
                <w:szCs w:val="16"/>
                <w:lang w:eastAsia="it-IT"/>
              </w:rPr>
            </w:pPr>
          </w:p>
        </w:tc>
        <w:tc>
          <w:tcPr>
            <w:tcW w:w="207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972658" w:rsidRDefault="00972658">
            <w:pPr>
              <w:spacing w:before="100" w:beforeAutospacing="1" w:after="100" w:afterAutospacing="1" w:line="240" w:lineRule="auto"/>
              <w:ind w:right="-160"/>
              <w:jc w:val="both"/>
              <w:rPr>
                <w:rFonts w:ascii="Century Gothic" w:hAnsi="Century Gothic"/>
                <w:sz w:val="16"/>
                <w:szCs w:val="16"/>
                <w:lang w:eastAsia="it-IT"/>
              </w:rPr>
            </w:pP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972658" w:rsidRDefault="00972658">
            <w:pPr>
              <w:spacing w:before="100" w:beforeAutospacing="1" w:after="100" w:afterAutospacing="1"/>
              <w:jc w:val="right"/>
              <w:rPr>
                <w:sz w:val="16"/>
                <w:szCs w:val="16"/>
              </w:rPr>
            </w:pPr>
          </w:p>
        </w:tc>
        <w:tc>
          <w:tcPr>
            <w:tcW w:w="175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972658" w:rsidRDefault="00972658">
            <w:pPr>
              <w:spacing w:before="100" w:beforeAutospacing="1" w:after="100" w:afterAutospacing="1"/>
              <w:jc w:val="right"/>
              <w:rPr>
                <w:sz w:val="16"/>
                <w:szCs w:val="16"/>
              </w:rPr>
            </w:pPr>
          </w:p>
        </w:tc>
      </w:tr>
      <w:tr w:rsidR="00972658" w:rsidTr="00972658">
        <w:trPr>
          <w:jc w:val="center"/>
        </w:trPr>
        <w:tc>
          <w:tcPr>
            <w:tcW w:w="3652" w:type="dxa"/>
            <w:tcBorders>
              <w:top w:val="nil"/>
              <w:left w:val="single" w:sz="8" w:space="0" w:color="auto"/>
              <w:bottom w:val="single" w:sz="8" w:space="0" w:color="auto"/>
              <w:right w:val="single" w:sz="8" w:space="0" w:color="auto"/>
            </w:tcBorders>
            <w:shd w:val="clear" w:color="auto" w:fill="CCC0D9"/>
            <w:tcMar>
              <w:top w:w="0" w:type="dxa"/>
              <w:left w:w="108" w:type="dxa"/>
              <w:bottom w:w="0" w:type="dxa"/>
              <w:right w:w="108" w:type="dxa"/>
            </w:tcMar>
            <w:hideMark/>
          </w:tcPr>
          <w:p w:rsidR="00972658" w:rsidRDefault="00972658">
            <w:pPr>
              <w:spacing w:before="100" w:beforeAutospacing="1" w:after="100" w:afterAutospacing="1" w:line="240" w:lineRule="auto"/>
              <w:jc w:val="both"/>
              <w:rPr>
                <w:b/>
                <w:bCs/>
                <w:sz w:val="16"/>
                <w:szCs w:val="16"/>
                <w:lang w:eastAsia="it-IT"/>
              </w:rPr>
            </w:pPr>
            <w:r>
              <w:rPr>
                <w:b/>
                <w:bCs/>
                <w:sz w:val="16"/>
                <w:szCs w:val="16"/>
                <w:lang w:eastAsia="it-IT"/>
              </w:rPr>
              <w:t>Da inizio  2013</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972658" w:rsidRDefault="00972658">
            <w:pPr>
              <w:spacing w:before="100" w:beforeAutospacing="1" w:after="100" w:afterAutospacing="1" w:line="240" w:lineRule="auto"/>
              <w:jc w:val="both"/>
              <w:rPr>
                <w:rFonts w:ascii="Century Gothic" w:hAnsi="Century Gothic"/>
                <w:sz w:val="16"/>
                <w:szCs w:val="16"/>
                <w:lang w:eastAsia="it-IT"/>
              </w:rPr>
            </w:pPr>
            <w:r>
              <w:rPr>
                <w:rFonts w:ascii="Century Gothic" w:hAnsi="Century Gothic"/>
                <w:sz w:val="16"/>
                <w:szCs w:val="16"/>
                <w:lang w:eastAsia="it-IT"/>
              </w:rPr>
              <w:t>2.022,661</w:t>
            </w:r>
          </w:p>
        </w:tc>
        <w:tc>
          <w:tcPr>
            <w:tcW w:w="2073" w:type="dxa"/>
            <w:tcBorders>
              <w:top w:val="nil"/>
              <w:left w:val="nil"/>
              <w:bottom w:val="single" w:sz="8" w:space="0" w:color="auto"/>
              <w:right w:val="single" w:sz="8" w:space="0" w:color="auto"/>
            </w:tcBorders>
            <w:tcMar>
              <w:top w:w="0" w:type="dxa"/>
              <w:left w:w="108" w:type="dxa"/>
              <w:bottom w:w="0" w:type="dxa"/>
              <w:right w:w="108" w:type="dxa"/>
            </w:tcMar>
            <w:hideMark/>
          </w:tcPr>
          <w:p w:rsidR="00972658" w:rsidRDefault="00972658">
            <w:pPr>
              <w:spacing w:before="100" w:beforeAutospacing="1" w:after="100" w:afterAutospacing="1" w:line="240" w:lineRule="auto"/>
              <w:ind w:right="-160"/>
              <w:jc w:val="both"/>
              <w:rPr>
                <w:rFonts w:ascii="Century Gothic" w:hAnsi="Century Gothic"/>
                <w:sz w:val="16"/>
                <w:szCs w:val="16"/>
                <w:lang w:eastAsia="it-IT"/>
              </w:rPr>
            </w:pPr>
            <w:r>
              <w:rPr>
                <w:rFonts w:ascii="Century Gothic" w:hAnsi="Century Gothic"/>
                <w:sz w:val="16"/>
                <w:szCs w:val="16"/>
                <w:lang w:eastAsia="it-IT"/>
              </w:rPr>
              <w:t>+ 50,202</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972658" w:rsidRDefault="00972658">
            <w:pPr>
              <w:spacing w:before="100" w:beforeAutospacing="1" w:after="100" w:afterAutospacing="1"/>
              <w:jc w:val="right"/>
              <w:rPr>
                <w:sz w:val="16"/>
                <w:szCs w:val="16"/>
              </w:rPr>
            </w:pPr>
            <w:r>
              <w:rPr>
                <w:sz w:val="16"/>
                <w:szCs w:val="16"/>
              </w:rPr>
              <w:t>33,937</w:t>
            </w:r>
          </w:p>
        </w:tc>
        <w:tc>
          <w:tcPr>
            <w:tcW w:w="1754" w:type="dxa"/>
            <w:tcBorders>
              <w:top w:val="nil"/>
              <w:left w:val="nil"/>
              <w:bottom w:val="single" w:sz="8" w:space="0" w:color="auto"/>
              <w:right w:val="single" w:sz="8" w:space="0" w:color="auto"/>
            </w:tcBorders>
            <w:tcMar>
              <w:top w:w="0" w:type="dxa"/>
              <w:left w:w="108" w:type="dxa"/>
              <w:bottom w:w="0" w:type="dxa"/>
              <w:right w:w="108" w:type="dxa"/>
            </w:tcMar>
            <w:hideMark/>
          </w:tcPr>
          <w:p w:rsidR="00972658" w:rsidRDefault="00972658">
            <w:pPr>
              <w:spacing w:before="100" w:beforeAutospacing="1" w:after="100" w:afterAutospacing="1"/>
              <w:jc w:val="right"/>
              <w:rPr>
                <w:sz w:val="16"/>
                <w:szCs w:val="16"/>
              </w:rPr>
            </w:pPr>
            <w:r>
              <w:rPr>
                <w:sz w:val="16"/>
                <w:szCs w:val="16"/>
              </w:rPr>
              <w:t>+ 842</w:t>
            </w:r>
          </w:p>
        </w:tc>
      </w:tr>
    </w:tbl>
    <w:p w:rsidR="00972658" w:rsidRDefault="00972658" w:rsidP="00972658"/>
    <w:p w:rsidR="00972658" w:rsidRDefault="00972658" w:rsidP="00972658"/>
    <w:p w:rsidR="00972658" w:rsidRDefault="00972658" w:rsidP="00972658">
      <w:r>
        <w:t xml:space="preserve">                                                                                  Elio Lannutti (Adusbef) – Rosario </w:t>
      </w:r>
      <w:proofErr w:type="spellStart"/>
      <w:r>
        <w:t>Trefiletti</w:t>
      </w:r>
      <w:proofErr w:type="spellEnd"/>
      <w:r>
        <w:t xml:space="preserve"> (Federconsumatori)</w:t>
      </w:r>
    </w:p>
    <w:p w:rsidR="00972658" w:rsidRDefault="00972658" w:rsidP="00972658">
      <w:r>
        <w:t xml:space="preserve">Roma, 13 settembre 2013 </w:t>
      </w:r>
    </w:p>
    <w:p w:rsidR="00C200C3" w:rsidRDefault="00C200C3">
      <w:bookmarkStart w:id="0" w:name="_GoBack"/>
      <w:bookmarkEnd w:id="0"/>
    </w:p>
    <w:sectPr w:rsidR="00C200C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751984"/>
    <w:multiLevelType w:val="hybridMultilevel"/>
    <w:tmpl w:val="10E0E804"/>
    <w:lvl w:ilvl="0" w:tplc="0F324F8A">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2658"/>
    <w:rsid w:val="00130235"/>
    <w:rsid w:val="001A3C40"/>
    <w:rsid w:val="002E4C34"/>
    <w:rsid w:val="00370059"/>
    <w:rsid w:val="00424BEE"/>
    <w:rsid w:val="004F322C"/>
    <w:rsid w:val="005F3BF0"/>
    <w:rsid w:val="00632BCB"/>
    <w:rsid w:val="007339EC"/>
    <w:rsid w:val="00754201"/>
    <w:rsid w:val="00873879"/>
    <w:rsid w:val="0094402A"/>
    <w:rsid w:val="00972658"/>
    <w:rsid w:val="009B4EA1"/>
    <w:rsid w:val="00A42182"/>
    <w:rsid w:val="00B35AE5"/>
    <w:rsid w:val="00B90F78"/>
    <w:rsid w:val="00C200C3"/>
    <w:rsid w:val="00C55771"/>
    <w:rsid w:val="00C76E16"/>
    <w:rsid w:val="00D07FAE"/>
    <w:rsid w:val="00D136AC"/>
    <w:rsid w:val="00D709E1"/>
    <w:rsid w:val="00DB5BBF"/>
    <w:rsid w:val="00E612FB"/>
    <w:rsid w:val="00EE7D98"/>
    <w:rsid w:val="00F43ED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Gothic" w:eastAsiaTheme="minorHAnsi" w:hAnsi="Century Gothic" w:cs="Times New Roman"/>
        <w:bCs/>
        <w:iCs/>
        <w:kern w:val="36"/>
        <w:sz w:val="22"/>
        <w:szCs w:val="22"/>
        <w:lang w:val="it-IT" w:eastAsia="en-US" w:bidi="ar-SA"/>
      </w:rPr>
    </w:rPrDefault>
    <w:pPrDefault>
      <w:pPr>
        <w:spacing w:line="276" w:lineRule="auto"/>
        <w:ind w:left="23" w:right="-4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72658"/>
    <w:pPr>
      <w:spacing w:after="200"/>
      <w:ind w:left="0" w:right="0"/>
      <w:jc w:val="left"/>
    </w:pPr>
    <w:rPr>
      <w:rFonts w:ascii="Calibri" w:hAnsi="Calibri"/>
      <w:bCs w:val="0"/>
      <w:iCs w:val="0"/>
      <w:kern w:val="0"/>
    </w:rPr>
  </w:style>
  <w:style w:type="paragraph" w:styleId="Titolo1">
    <w:name w:val="heading 1"/>
    <w:basedOn w:val="Normale"/>
    <w:link w:val="Titolo1Carattere"/>
    <w:uiPriority w:val="9"/>
    <w:qFormat/>
    <w:rsid w:val="00130235"/>
    <w:pPr>
      <w:keepNext/>
      <w:spacing w:before="240" w:after="60" w:line="240" w:lineRule="auto"/>
      <w:ind w:left="480" w:right="34"/>
      <w:jc w:val="both"/>
      <w:outlineLvl w:val="0"/>
    </w:pPr>
    <w:rPr>
      <w:rFonts w:ascii="Century Gothic" w:hAnsi="Century Gothic" w:cs="Century Gothic"/>
      <w:b/>
      <w:bCs/>
      <w:sz w:val="32"/>
      <w:szCs w:val="32"/>
      <w:lang w:eastAsia="it-IT"/>
    </w:rPr>
  </w:style>
  <w:style w:type="paragraph" w:styleId="Titolo2">
    <w:name w:val="heading 2"/>
    <w:basedOn w:val="Normale"/>
    <w:link w:val="Titolo2Carattere"/>
    <w:qFormat/>
    <w:rsid w:val="00130235"/>
    <w:pPr>
      <w:keepNext/>
      <w:spacing w:before="240" w:after="60" w:line="240" w:lineRule="auto"/>
      <w:jc w:val="center"/>
      <w:outlineLvl w:val="1"/>
    </w:pPr>
    <w:rPr>
      <w:rFonts w:ascii="Century Gothic" w:hAnsi="Century Gothic" w:cs="Century Gothic"/>
      <w:sz w:val="24"/>
      <w:szCs w:val="24"/>
      <w:lang w:eastAsia="it-IT"/>
    </w:rPr>
  </w:style>
  <w:style w:type="paragraph" w:styleId="Titolo3">
    <w:name w:val="heading 3"/>
    <w:basedOn w:val="Normale"/>
    <w:link w:val="Titolo3Carattere"/>
    <w:uiPriority w:val="9"/>
    <w:qFormat/>
    <w:rsid w:val="00130235"/>
    <w:pPr>
      <w:keepNext/>
      <w:spacing w:before="240" w:after="60" w:line="240" w:lineRule="auto"/>
      <w:jc w:val="both"/>
      <w:outlineLvl w:val="2"/>
    </w:pPr>
    <w:rPr>
      <w:rFonts w:ascii="Century Gothic" w:hAnsi="Century Gothic" w:cs="Century Gothic"/>
      <w:b/>
      <w:bCs/>
      <w:sz w:val="24"/>
      <w:szCs w:val="24"/>
      <w:lang w:eastAsia="it-IT"/>
    </w:rPr>
  </w:style>
  <w:style w:type="paragraph" w:styleId="Titolo4">
    <w:name w:val="heading 4"/>
    <w:basedOn w:val="Normale"/>
    <w:link w:val="Titolo4Carattere"/>
    <w:uiPriority w:val="9"/>
    <w:qFormat/>
    <w:rsid w:val="00130235"/>
    <w:pPr>
      <w:keepNext/>
      <w:spacing w:before="240" w:after="60" w:line="240" w:lineRule="auto"/>
      <w:jc w:val="both"/>
      <w:outlineLvl w:val="3"/>
    </w:pPr>
    <w:rPr>
      <w:rFonts w:ascii="Times New Roman" w:hAnsi="Times New Roman"/>
      <w:b/>
      <w:bCs/>
      <w:sz w:val="28"/>
      <w:szCs w:val="28"/>
      <w:lang w:eastAsia="it-IT"/>
    </w:rPr>
  </w:style>
  <w:style w:type="paragraph" w:styleId="Titolo6">
    <w:name w:val="heading 6"/>
    <w:basedOn w:val="Normale"/>
    <w:link w:val="Titolo6Carattere"/>
    <w:uiPriority w:val="9"/>
    <w:qFormat/>
    <w:rsid w:val="00130235"/>
    <w:pPr>
      <w:spacing w:before="240" w:after="60" w:line="240" w:lineRule="auto"/>
      <w:jc w:val="both"/>
      <w:outlineLvl w:val="5"/>
    </w:pPr>
    <w:rPr>
      <w:rFonts w:ascii="Times New Roman" w:hAnsi="Times New Roman"/>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line="240" w:lineRule="auto"/>
      <w:jc w:val="both"/>
    </w:pPr>
    <w:rPr>
      <w:rFonts w:ascii="Century Gothic" w:eastAsia="Times New Roman" w:hAnsi="Century Gothic" w:cs="Century Gothic"/>
      <w:bCs/>
      <w:iCs/>
      <w:kern w:val="36"/>
      <w:sz w:val="24"/>
      <w:szCs w:val="24"/>
      <w:lang w:eastAsia="it-IT"/>
    </w:rPr>
  </w:style>
  <w:style w:type="character" w:customStyle="1" w:styleId="Titolo1Carattere">
    <w:name w:val="Titolo 1 Carattere"/>
    <w:basedOn w:val="Carpredefinitoparagrafo"/>
    <w:link w:val="Titolo1"/>
    <w:uiPriority w:val="9"/>
    <w:rsid w:val="00130235"/>
    <w:rPr>
      <w:rFonts w:ascii="Trebuchet MS" w:eastAsiaTheme="minorEastAsia" w:hAnsi="Trebuchet MS" w:cs="Century Gothic"/>
      <w:b/>
      <w:bCs w:val="0"/>
      <w:kern w:val="36"/>
      <w:sz w:val="32"/>
      <w:szCs w:val="32"/>
      <w:lang w:eastAsia="it-IT"/>
    </w:rPr>
  </w:style>
  <w:style w:type="paragraph" w:styleId="Titolo">
    <w:name w:val="Title"/>
    <w:basedOn w:val="Normale"/>
    <w:link w:val="TitoloCarattere"/>
    <w:uiPriority w:val="10"/>
    <w:qFormat/>
    <w:rsid w:val="00130235"/>
    <w:pPr>
      <w:spacing w:before="240" w:after="60" w:line="240" w:lineRule="auto"/>
      <w:jc w:val="center"/>
    </w:pPr>
    <w:rPr>
      <w:rFonts w:ascii="Arial" w:hAnsi="Arial" w:cs="Arial"/>
      <w:b/>
      <w:bCs/>
      <w:sz w:val="32"/>
      <w:szCs w:val="32"/>
      <w:lang w:eastAsia="it-IT"/>
    </w:rPr>
  </w:style>
  <w:style w:type="character" w:customStyle="1" w:styleId="TitoloCarattere">
    <w:name w:val="Titolo Carattere"/>
    <w:basedOn w:val="Carpredefinitoparagrafo"/>
    <w:link w:val="Titolo"/>
    <w:uiPriority w:val="10"/>
    <w:rsid w:val="00130235"/>
    <w:rPr>
      <w:rFonts w:ascii="Arial" w:eastAsiaTheme="minorEastAsia" w:hAnsi="Arial" w:cs="Arial"/>
      <w:b/>
      <w:bCs w:val="0"/>
      <w:color w:val="008000"/>
      <w:sz w:val="32"/>
      <w:szCs w:val="32"/>
      <w:lang w:eastAsia="it-IT"/>
    </w:rPr>
  </w:style>
  <w:style w:type="paragraph" w:styleId="Sottotitolo">
    <w:name w:val="Subtitle"/>
    <w:basedOn w:val="Normale"/>
    <w:next w:val="Normale"/>
    <w:link w:val="SottotitoloCarattere"/>
    <w:uiPriority w:val="11"/>
    <w:qFormat/>
    <w:rsid w:val="00130235"/>
    <w:pPr>
      <w:numPr>
        <w:ilvl w:val="1"/>
      </w:numPr>
      <w:spacing w:after="0" w:line="240" w:lineRule="auto"/>
      <w:ind w:left="600"/>
      <w:jc w:val="both"/>
    </w:pPr>
    <w:rPr>
      <w:rFonts w:asciiTheme="majorHAnsi" w:eastAsiaTheme="majorEastAsia" w:hAnsiTheme="majorHAnsi" w:cstheme="majorBidi"/>
      <w:i/>
      <w:iCs/>
      <w:color w:val="4F81BD" w:themeColor="accent1"/>
      <w:spacing w:val="15"/>
      <w:sz w:val="24"/>
      <w:szCs w:val="24"/>
      <w:lang w:eastAsia="it-IT"/>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ind w:left="170" w:right="-39"/>
    </w:pPr>
    <w:rPr>
      <w:rFonts w:cs="Century Gothic"/>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spacing w:after="0" w:line="240" w:lineRule="auto"/>
      <w:ind w:left="720"/>
      <w:jc w:val="both"/>
    </w:pPr>
    <w:rPr>
      <w:rFonts w:ascii="Century Gothic" w:hAnsi="Century Gothic"/>
      <w:sz w:val="24"/>
      <w:szCs w:val="24"/>
      <w:lang w:eastAsia="it-IT"/>
    </w:r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before="120"/>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130235"/>
    <w:rPr>
      <w:rFonts w:ascii="Trebuchet MS" w:eastAsiaTheme="minorEastAsia" w:hAnsi="Trebuchet MS" w:cs="Century Gothic"/>
      <w:color w:val="008000"/>
      <w:sz w:val="16"/>
      <w:szCs w:val="16"/>
      <w:lang w:eastAsia="it-IT"/>
    </w:rPr>
  </w:style>
  <w:style w:type="character" w:customStyle="1" w:styleId="Titolo3Carattere">
    <w:name w:val="Titolo 3 Carattere"/>
    <w:basedOn w:val="Carpredefinitoparagrafo"/>
    <w:link w:val="Titolo3"/>
    <w:uiPriority w:val="9"/>
    <w:rsid w:val="00130235"/>
    <w:rPr>
      <w:rFonts w:ascii="Trebuchet MS" w:eastAsiaTheme="minorEastAsia" w:hAnsi="Trebuchet MS" w:cs="Century Gothic"/>
      <w:b/>
      <w:bCs w:val="0"/>
      <w:color w:val="008000"/>
      <w:sz w:val="22"/>
      <w:szCs w:val="22"/>
      <w:lang w:eastAsia="it-IT"/>
    </w:rPr>
  </w:style>
  <w:style w:type="character" w:customStyle="1" w:styleId="Titolo4Carattere">
    <w:name w:val="Titolo 4 Carattere"/>
    <w:basedOn w:val="Carpredefinitoparagrafo"/>
    <w:link w:val="Titolo4"/>
    <w:uiPriority w:val="9"/>
    <w:rsid w:val="00130235"/>
    <w:rPr>
      <w:rFonts w:ascii="Times New Roman" w:eastAsiaTheme="minorEastAsia" w:hAnsi="Times New Roman" w:cs="Times New Roman"/>
      <w:b/>
      <w:bCs w:val="0"/>
      <w:sz w:val="28"/>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spacing w:after="0" w:line="240" w:lineRule="auto"/>
      <w:ind w:right="-2"/>
      <w:jc w:val="both"/>
    </w:pPr>
    <w:rPr>
      <w:rFonts w:ascii="Century Gothic" w:hAnsi="Century Gothic"/>
      <w:sz w:val="24"/>
      <w:szCs w:val="24"/>
      <w:lang w:eastAsia="it-IT"/>
    </w:rPr>
  </w:style>
  <w:style w:type="paragraph" w:styleId="Sommario3">
    <w:name w:val="toc 3"/>
    <w:basedOn w:val="Normale"/>
    <w:autoRedefine/>
    <w:uiPriority w:val="39"/>
    <w:semiHidden/>
    <w:unhideWhenUsed/>
    <w:rsid w:val="00130235"/>
    <w:pPr>
      <w:spacing w:after="0" w:line="240" w:lineRule="auto"/>
      <w:ind w:left="440"/>
      <w:jc w:val="both"/>
    </w:pPr>
    <w:rPr>
      <w:rFonts w:ascii="Times New Roman" w:hAnsi="Times New Roman"/>
      <w:sz w:val="24"/>
      <w:szCs w:val="24"/>
      <w:lang w:eastAsia="it-IT"/>
    </w:rPr>
  </w:style>
  <w:style w:type="paragraph" w:styleId="Testonotaapidipagina">
    <w:name w:val="footnote text"/>
    <w:basedOn w:val="Normale"/>
    <w:link w:val="TestonotaapidipaginaCarattere"/>
    <w:uiPriority w:val="99"/>
    <w:semiHidden/>
    <w:unhideWhenUsed/>
    <w:rsid w:val="00130235"/>
    <w:pPr>
      <w:spacing w:after="0" w:line="240" w:lineRule="auto"/>
      <w:jc w:val="both"/>
    </w:pPr>
    <w:rPr>
      <w:rFonts w:ascii="Times New Roman" w:hAnsi="Times New Roman"/>
      <w:sz w:val="24"/>
      <w:szCs w:val="24"/>
      <w:lang w:eastAsia="it-IT"/>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spacing w:after="0" w:line="240" w:lineRule="auto"/>
      <w:jc w:val="both"/>
    </w:pPr>
    <w:rPr>
      <w:rFonts w:ascii="Times New Roman" w:hAnsi="Times New Roman"/>
      <w:sz w:val="24"/>
      <w:szCs w:val="24"/>
      <w:lang w:eastAsia="it-IT"/>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spacing w:after="0" w:line="240" w:lineRule="auto"/>
      <w:jc w:val="both"/>
    </w:pPr>
    <w:rPr>
      <w:rFonts w:ascii="Times New Roman" w:hAnsi="Times New Roman"/>
      <w:sz w:val="24"/>
      <w:szCs w:val="24"/>
      <w:lang w:eastAsia="it-IT"/>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spacing w:after="0" w:line="240" w:lineRule="auto"/>
      <w:jc w:val="both"/>
    </w:pPr>
    <w:rPr>
      <w:rFonts w:ascii="Century Gothic" w:hAnsi="Century Gothic"/>
      <w:sz w:val="24"/>
      <w:szCs w:val="24"/>
      <w:lang w:eastAsia="it-IT"/>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spacing w:after="0" w:line="240" w:lineRule="auto"/>
      <w:ind w:left="480"/>
      <w:jc w:val="both"/>
    </w:pPr>
    <w:rPr>
      <w:rFonts w:ascii="Century Gothic" w:hAnsi="Century Gothic"/>
      <w:color w:val="FF0000"/>
      <w:sz w:val="18"/>
      <w:szCs w:val="18"/>
      <w:lang w:eastAsia="it-IT"/>
    </w:rPr>
  </w:style>
  <w:style w:type="paragraph" w:styleId="Testonormale">
    <w:name w:val="Plain Text"/>
    <w:basedOn w:val="Normale"/>
    <w:link w:val="TestonormaleCarattere"/>
    <w:uiPriority w:val="99"/>
    <w:semiHidden/>
    <w:unhideWhenUsed/>
    <w:rsid w:val="00130235"/>
    <w:pPr>
      <w:spacing w:after="0" w:line="240" w:lineRule="auto"/>
      <w:jc w:val="both"/>
    </w:pPr>
    <w:rPr>
      <w:sz w:val="24"/>
      <w:szCs w:val="21"/>
      <w:lang w:eastAsia="it-IT"/>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spacing w:after="0" w:line="240" w:lineRule="auto"/>
      <w:jc w:val="both"/>
    </w:pPr>
    <w:rPr>
      <w:rFonts w:ascii="Tahoma" w:hAnsi="Tahoma" w:cs="Tahoma"/>
      <w:sz w:val="24"/>
      <w:szCs w:val="24"/>
      <w:lang w:eastAsia="it-IT"/>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spacing w:after="0" w:line="240" w:lineRule="auto"/>
      <w:ind w:left="2160"/>
      <w:jc w:val="both"/>
    </w:pPr>
    <w:rPr>
      <w:rFonts w:ascii="Century Gothic" w:hAnsi="Century Gothic"/>
      <w:color w:val="0F243E"/>
      <w:sz w:val="24"/>
      <w:szCs w:val="24"/>
      <w:lang w:eastAsia="it-IT"/>
    </w:rPr>
  </w:style>
  <w:style w:type="paragraph" w:styleId="Paragrafoelenco">
    <w:name w:val="List Paragraph"/>
    <w:basedOn w:val="Normale"/>
    <w:uiPriority w:val="34"/>
    <w:qFormat/>
    <w:rsid w:val="00130235"/>
    <w:pPr>
      <w:spacing w:after="0" w:line="240" w:lineRule="auto"/>
      <w:ind w:left="720"/>
      <w:jc w:val="both"/>
    </w:pPr>
    <w:rPr>
      <w:rFonts w:ascii="Century Gothic" w:hAnsi="Century Gothic"/>
      <w:sz w:val="24"/>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Gothic" w:eastAsiaTheme="minorHAnsi" w:hAnsi="Century Gothic" w:cs="Times New Roman"/>
        <w:bCs/>
        <w:iCs/>
        <w:kern w:val="36"/>
        <w:sz w:val="22"/>
        <w:szCs w:val="22"/>
        <w:lang w:val="it-IT" w:eastAsia="en-US" w:bidi="ar-SA"/>
      </w:rPr>
    </w:rPrDefault>
    <w:pPrDefault>
      <w:pPr>
        <w:spacing w:line="276" w:lineRule="auto"/>
        <w:ind w:left="23" w:right="-4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72658"/>
    <w:pPr>
      <w:spacing w:after="200"/>
      <w:ind w:left="0" w:right="0"/>
      <w:jc w:val="left"/>
    </w:pPr>
    <w:rPr>
      <w:rFonts w:ascii="Calibri" w:hAnsi="Calibri"/>
      <w:bCs w:val="0"/>
      <w:iCs w:val="0"/>
      <w:kern w:val="0"/>
    </w:rPr>
  </w:style>
  <w:style w:type="paragraph" w:styleId="Titolo1">
    <w:name w:val="heading 1"/>
    <w:basedOn w:val="Normale"/>
    <w:link w:val="Titolo1Carattere"/>
    <w:uiPriority w:val="9"/>
    <w:qFormat/>
    <w:rsid w:val="00130235"/>
    <w:pPr>
      <w:keepNext/>
      <w:spacing w:before="240" w:after="60" w:line="240" w:lineRule="auto"/>
      <w:ind w:left="480" w:right="34"/>
      <w:jc w:val="both"/>
      <w:outlineLvl w:val="0"/>
    </w:pPr>
    <w:rPr>
      <w:rFonts w:ascii="Century Gothic" w:hAnsi="Century Gothic" w:cs="Century Gothic"/>
      <w:b/>
      <w:bCs/>
      <w:sz w:val="32"/>
      <w:szCs w:val="32"/>
      <w:lang w:eastAsia="it-IT"/>
    </w:rPr>
  </w:style>
  <w:style w:type="paragraph" w:styleId="Titolo2">
    <w:name w:val="heading 2"/>
    <w:basedOn w:val="Normale"/>
    <w:link w:val="Titolo2Carattere"/>
    <w:qFormat/>
    <w:rsid w:val="00130235"/>
    <w:pPr>
      <w:keepNext/>
      <w:spacing w:before="240" w:after="60" w:line="240" w:lineRule="auto"/>
      <w:jc w:val="center"/>
      <w:outlineLvl w:val="1"/>
    </w:pPr>
    <w:rPr>
      <w:rFonts w:ascii="Century Gothic" w:hAnsi="Century Gothic" w:cs="Century Gothic"/>
      <w:sz w:val="24"/>
      <w:szCs w:val="24"/>
      <w:lang w:eastAsia="it-IT"/>
    </w:rPr>
  </w:style>
  <w:style w:type="paragraph" w:styleId="Titolo3">
    <w:name w:val="heading 3"/>
    <w:basedOn w:val="Normale"/>
    <w:link w:val="Titolo3Carattere"/>
    <w:uiPriority w:val="9"/>
    <w:qFormat/>
    <w:rsid w:val="00130235"/>
    <w:pPr>
      <w:keepNext/>
      <w:spacing w:before="240" w:after="60" w:line="240" w:lineRule="auto"/>
      <w:jc w:val="both"/>
      <w:outlineLvl w:val="2"/>
    </w:pPr>
    <w:rPr>
      <w:rFonts w:ascii="Century Gothic" w:hAnsi="Century Gothic" w:cs="Century Gothic"/>
      <w:b/>
      <w:bCs/>
      <w:sz w:val="24"/>
      <w:szCs w:val="24"/>
      <w:lang w:eastAsia="it-IT"/>
    </w:rPr>
  </w:style>
  <w:style w:type="paragraph" w:styleId="Titolo4">
    <w:name w:val="heading 4"/>
    <w:basedOn w:val="Normale"/>
    <w:link w:val="Titolo4Carattere"/>
    <w:uiPriority w:val="9"/>
    <w:qFormat/>
    <w:rsid w:val="00130235"/>
    <w:pPr>
      <w:keepNext/>
      <w:spacing w:before="240" w:after="60" w:line="240" w:lineRule="auto"/>
      <w:jc w:val="both"/>
      <w:outlineLvl w:val="3"/>
    </w:pPr>
    <w:rPr>
      <w:rFonts w:ascii="Times New Roman" w:hAnsi="Times New Roman"/>
      <w:b/>
      <w:bCs/>
      <w:sz w:val="28"/>
      <w:szCs w:val="28"/>
      <w:lang w:eastAsia="it-IT"/>
    </w:rPr>
  </w:style>
  <w:style w:type="paragraph" w:styleId="Titolo6">
    <w:name w:val="heading 6"/>
    <w:basedOn w:val="Normale"/>
    <w:link w:val="Titolo6Carattere"/>
    <w:uiPriority w:val="9"/>
    <w:qFormat/>
    <w:rsid w:val="00130235"/>
    <w:pPr>
      <w:spacing w:before="240" w:after="60" w:line="240" w:lineRule="auto"/>
      <w:jc w:val="both"/>
      <w:outlineLvl w:val="5"/>
    </w:pPr>
    <w:rPr>
      <w:rFonts w:ascii="Times New Roman" w:hAnsi="Times New Roman"/>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line="240" w:lineRule="auto"/>
      <w:jc w:val="both"/>
    </w:pPr>
    <w:rPr>
      <w:rFonts w:ascii="Century Gothic" w:eastAsia="Times New Roman" w:hAnsi="Century Gothic" w:cs="Century Gothic"/>
      <w:bCs/>
      <w:iCs/>
      <w:kern w:val="36"/>
      <w:sz w:val="24"/>
      <w:szCs w:val="24"/>
      <w:lang w:eastAsia="it-IT"/>
    </w:rPr>
  </w:style>
  <w:style w:type="character" w:customStyle="1" w:styleId="Titolo1Carattere">
    <w:name w:val="Titolo 1 Carattere"/>
    <w:basedOn w:val="Carpredefinitoparagrafo"/>
    <w:link w:val="Titolo1"/>
    <w:uiPriority w:val="9"/>
    <w:rsid w:val="00130235"/>
    <w:rPr>
      <w:rFonts w:ascii="Trebuchet MS" w:eastAsiaTheme="minorEastAsia" w:hAnsi="Trebuchet MS" w:cs="Century Gothic"/>
      <w:b/>
      <w:bCs w:val="0"/>
      <w:kern w:val="36"/>
      <w:sz w:val="32"/>
      <w:szCs w:val="32"/>
      <w:lang w:eastAsia="it-IT"/>
    </w:rPr>
  </w:style>
  <w:style w:type="paragraph" w:styleId="Titolo">
    <w:name w:val="Title"/>
    <w:basedOn w:val="Normale"/>
    <w:link w:val="TitoloCarattere"/>
    <w:uiPriority w:val="10"/>
    <w:qFormat/>
    <w:rsid w:val="00130235"/>
    <w:pPr>
      <w:spacing w:before="240" w:after="60" w:line="240" w:lineRule="auto"/>
      <w:jc w:val="center"/>
    </w:pPr>
    <w:rPr>
      <w:rFonts w:ascii="Arial" w:hAnsi="Arial" w:cs="Arial"/>
      <w:b/>
      <w:bCs/>
      <w:sz w:val="32"/>
      <w:szCs w:val="32"/>
      <w:lang w:eastAsia="it-IT"/>
    </w:rPr>
  </w:style>
  <w:style w:type="character" w:customStyle="1" w:styleId="TitoloCarattere">
    <w:name w:val="Titolo Carattere"/>
    <w:basedOn w:val="Carpredefinitoparagrafo"/>
    <w:link w:val="Titolo"/>
    <w:uiPriority w:val="10"/>
    <w:rsid w:val="00130235"/>
    <w:rPr>
      <w:rFonts w:ascii="Arial" w:eastAsiaTheme="minorEastAsia" w:hAnsi="Arial" w:cs="Arial"/>
      <w:b/>
      <w:bCs w:val="0"/>
      <w:color w:val="008000"/>
      <w:sz w:val="32"/>
      <w:szCs w:val="32"/>
      <w:lang w:eastAsia="it-IT"/>
    </w:rPr>
  </w:style>
  <w:style w:type="paragraph" w:styleId="Sottotitolo">
    <w:name w:val="Subtitle"/>
    <w:basedOn w:val="Normale"/>
    <w:next w:val="Normale"/>
    <w:link w:val="SottotitoloCarattere"/>
    <w:uiPriority w:val="11"/>
    <w:qFormat/>
    <w:rsid w:val="00130235"/>
    <w:pPr>
      <w:numPr>
        <w:ilvl w:val="1"/>
      </w:numPr>
      <w:spacing w:after="0" w:line="240" w:lineRule="auto"/>
      <w:ind w:left="600"/>
      <w:jc w:val="both"/>
    </w:pPr>
    <w:rPr>
      <w:rFonts w:asciiTheme="majorHAnsi" w:eastAsiaTheme="majorEastAsia" w:hAnsiTheme="majorHAnsi" w:cstheme="majorBidi"/>
      <w:i/>
      <w:iCs/>
      <w:color w:val="4F81BD" w:themeColor="accent1"/>
      <w:spacing w:val="15"/>
      <w:sz w:val="24"/>
      <w:szCs w:val="24"/>
      <w:lang w:eastAsia="it-IT"/>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ind w:left="170" w:right="-39"/>
    </w:pPr>
    <w:rPr>
      <w:rFonts w:cs="Century Gothic"/>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spacing w:after="0" w:line="240" w:lineRule="auto"/>
      <w:ind w:left="720"/>
      <w:jc w:val="both"/>
    </w:pPr>
    <w:rPr>
      <w:rFonts w:ascii="Century Gothic" w:hAnsi="Century Gothic"/>
      <w:sz w:val="24"/>
      <w:szCs w:val="24"/>
      <w:lang w:eastAsia="it-IT"/>
    </w:r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before="120"/>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130235"/>
    <w:rPr>
      <w:rFonts w:ascii="Trebuchet MS" w:eastAsiaTheme="minorEastAsia" w:hAnsi="Trebuchet MS" w:cs="Century Gothic"/>
      <w:color w:val="008000"/>
      <w:sz w:val="16"/>
      <w:szCs w:val="16"/>
      <w:lang w:eastAsia="it-IT"/>
    </w:rPr>
  </w:style>
  <w:style w:type="character" w:customStyle="1" w:styleId="Titolo3Carattere">
    <w:name w:val="Titolo 3 Carattere"/>
    <w:basedOn w:val="Carpredefinitoparagrafo"/>
    <w:link w:val="Titolo3"/>
    <w:uiPriority w:val="9"/>
    <w:rsid w:val="00130235"/>
    <w:rPr>
      <w:rFonts w:ascii="Trebuchet MS" w:eastAsiaTheme="minorEastAsia" w:hAnsi="Trebuchet MS" w:cs="Century Gothic"/>
      <w:b/>
      <w:bCs w:val="0"/>
      <w:color w:val="008000"/>
      <w:sz w:val="22"/>
      <w:szCs w:val="22"/>
      <w:lang w:eastAsia="it-IT"/>
    </w:rPr>
  </w:style>
  <w:style w:type="character" w:customStyle="1" w:styleId="Titolo4Carattere">
    <w:name w:val="Titolo 4 Carattere"/>
    <w:basedOn w:val="Carpredefinitoparagrafo"/>
    <w:link w:val="Titolo4"/>
    <w:uiPriority w:val="9"/>
    <w:rsid w:val="00130235"/>
    <w:rPr>
      <w:rFonts w:ascii="Times New Roman" w:eastAsiaTheme="minorEastAsia" w:hAnsi="Times New Roman" w:cs="Times New Roman"/>
      <w:b/>
      <w:bCs w:val="0"/>
      <w:sz w:val="28"/>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spacing w:after="0" w:line="240" w:lineRule="auto"/>
      <w:ind w:right="-2"/>
      <w:jc w:val="both"/>
    </w:pPr>
    <w:rPr>
      <w:rFonts w:ascii="Century Gothic" w:hAnsi="Century Gothic"/>
      <w:sz w:val="24"/>
      <w:szCs w:val="24"/>
      <w:lang w:eastAsia="it-IT"/>
    </w:rPr>
  </w:style>
  <w:style w:type="paragraph" w:styleId="Sommario3">
    <w:name w:val="toc 3"/>
    <w:basedOn w:val="Normale"/>
    <w:autoRedefine/>
    <w:uiPriority w:val="39"/>
    <w:semiHidden/>
    <w:unhideWhenUsed/>
    <w:rsid w:val="00130235"/>
    <w:pPr>
      <w:spacing w:after="0" w:line="240" w:lineRule="auto"/>
      <w:ind w:left="440"/>
      <w:jc w:val="both"/>
    </w:pPr>
    <w:rPr>
      <w:rFonts w:ascii="Times New Roman" w:hAnsi="Times New Roman"/>
      <w:sz w:val="24"/>
      <w:szCs w:val="24"/>
      <w:lang w:eastAsia="it-IT"/>
    </w:rPr>
  </w:style>
  <w:style w:type="paragraph" w:styleId="Testonotaapidipagina">
    <w:name w:val="footnote text"/>
    <w:basedOn w:val="Normale"/>
    <w:link w:val="TestonotaapidipaginaCarattere"/>
    <w:uiPriority w:val="99"/>
    <w:semiHidden/>
    <w:unhideWhenUsed/>
    <w:rsid w:val="00130235"/>
    <w:pPr>
      <w:spacing w:after="0" w:line="240" w:lineRule="auto"/>
      <w:jc w:val="both"/>
    </w:pPr>
    <w:rPr>
      <w:rFonts w:ascii="Times New Roman" w:hAnsi="Times New Roman"/>
      <w:sz w:val="24"/>
      <w:szCs w:val="24"/>
      <w:lang w:eastAsia="it-IT"/>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spacing w:after="0" w:line="240" w:lineRule="auto"/>
      <w:jc w:val="both"/>
    </w:pPr>
    <w:rPr>
      <w:rFonts w:ascii="Times New Roman" w:hAnsi="Times New Roman"/>
      <w:sz w:val="24"/>
      <w:szCs w:val="24"/>
      <w:lang w:eastAsia="it-IT"/>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spacing w:after="0" w:line="240" w:lineRule="auto"/>
      <w:jc w:val="both"/>
    </w:pPr>
    <w:rPr>
      <w:rFonts w:ascii="Times New Roman" w:hAnsi="Times New Roman"/>
      <w:sz w:val="24"/>
      <w:szCs w:val="24"/>
      <w:lang w:eastAsia="it-IT"/>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spacing w:after="0" w:line="240" w:lineRule="auto"/>
      <w:jc w:val="both"/>
    </w:pPr>
    <w:rPr>
      <w:rFonts w:ascii="Century Gothic" w:hAnsi="Century Gothic"/>
      <w:sz w:val="24"/>
      <w:szCs w:val="24"/>
      <w:lang w:eastAsia="it-IT"/>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spacing w:after="0" w:line="240" w:lineRule="auto"/>
      <w:ind w:left="480"/>
      <w:jc w:val="both"/>
    </w:pPr>
    <w:rPr>
      <w:rFonts w:ascii="Century Gothic" w:hAnsi="Century Gothic"/>
      <w:color w:val="FF0000"/>
      <w:sz w:val="18"/>
      <w:szCs w:val="18"/>
      <w:lang w:eastAsia="it-IT"/>
    </w:rPr>
  </w:style>
  <w:style w:type="paragraph" w:styleId="Testonormale">
    <w:name w:val="Plain Text"/>
    <w:basedOn w:val="Normale"/>
    <w:link w:val="TestonormaleCarattere"/>
    <w:uiPriority w:val="99"/>
    <w:semiHidden/>
    <w:unhideWhenUsed/>
    <w:rsid w:val="00130235"/>
    <w:pPr>
      <w:spacing w:after="0" w:line="240" w:lineRule="auto"/>
      <w:jc w:val="both"/>
    </w:pPr>
    <w:rPr>
      <w:sz w:val="24"/>
      <w:szCs w:val="21"/>
      <w:lang w:eastAsia="it-IT"/>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spacing w:after="0" w:line="240" w:lineRule="auto"/>
      <w:jc w:val="both"/>
    </w:pPr>
    <w:rPr>
      <w:rFonts w:ascii="Tahoma" w:hAnsi="Tahoma" w:cs="Tahoma"/>
      <w:sz w:val="24"/>
      <w:szCs w:val="24"/>
      <w:lang w:eastAsia="it-IT"/>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spacing w:after="0" w:line="240" w:lineRule="auto"/>
      <w:ind w:left="2160"/>
      <w:jc w:val="both"/>
    </w:pPr>
    <w:rPr>
      <w:rFonts w:ascii="Century Gothic" w:hAnsi="Century Gothic"/>
      <w:color w:val="0F243E"/>
      <w:sz w:val="24"/>
      <w:szCs w:val="24"/>
      <w:lang w:eastAsia="it-IT"/>
    </w:rPr>
  </w:style>
  <w:style w:type="paragraph" w:styleId="Paragrafoelenco">
    <w:name w:val="List Paragraph"/>
    <w:basedOn w:val="Normale"/>
    <w:uiPriority w:val="34"/>
    <w:qFormat/>
    <w:rsid w:val="00130235"/>
    <w:pPr>
      <w:spacing w:after="0" w:line="240" w:lineRule="auto"/>
      <w:ind w:left="720"/>
      <w:jc w:val="both"/>
    </w:pPr>
    <w:rPr>
      <w:rFonts w:ascii="Century Gothic" w:hAnsi="Century Gothic"/>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2832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397</Words>
  <Characters>2268</Characters>
  <Application>Microsoft Office Word</Application>
  <DocSecurity>0</DocSecurity>
  <Lines>18</Lines>
  <Paragraphs>5</Paragraphs>
  <ScaleCrop>false</ScaleCrop>
  <Company/>
  <LinksUpToDate>false</LinksUpToDate>
  <CharactersWithSpaces>2660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Mauro Novelli</dc:creator>
  <cp:lastModifiedBy>Mauro Novelli</cp:lastModifiedBy>
  <cp:revision>1</cp:revision>
  <dcterms:created xsi:type="dcterms:W3CDTF">2013-09-13T18:05:00Z</dcterms:created>
  <dcterms:modified xsi:type="dcterms:W3CDTF">2013-09-13T18:06:00Z</dcterms:modified>
</cp:coreProperties>
</file>