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1C9" w:rsidRDefault="001B41C9" w:rsidP="0082386B">
      <w:pPr>
        <w:pStyle w:val="Nessunaspaziatura"/>
        <w:jc w:val="center"/>
        <w:rPr>
          <w:sz w:val="28"/>
          <w:szCs w:val="28"/>
        </w:rPr>
      </w:pPr>
      <w:r>
        <w:rPr>
          <w:sz w:val="28"/>
          <w:szCs w:val="28"/>
        </w:rPr>
        <w:t>COMUNICATO STAMPA</w:t>
      </w:r>
    </w:p>
    <w:p w:rsidR="001B41C9" w:rsidRDefault="001B41C9" w:rsidP="0082386B">
      <w:pPr>
        <w:pStyle w:val="Nessunaspaziatura"/>
        <w:jc w:val="center"/>
        <w:rPr>
          <w:sz w:val="28"/>
          <w:szCs w:val="28"/>
        </w:rPr>
      </w:pPr>
    </w:p>
    <w:p w:rsidR="0082386B" w:rsidRDefault="0082386B" w:rsidP="0082386B">
      <w:pPr>
        <w:pStyle w:val="Nessunaspaziatura"/>
        <w:jc w:val="center"/>
        <w:rPr>
          <w:sz w:val="28"/>
          <w:szCs w:val="28"/>
        </w:rPr>
      </w:pPr>
      <w:r>
        <w:rPr>
          <w:sz w:val="28"/>
          <w:szCs w:val="28"/>
        </w:rPr>
        <w:t>BANKITALIA: IL COSTO MEDIO CONTO CORRENTE ANNUO, NON E’ 101 EURO,C</w:t>
      </w:r>
      <w:r w:rsidR="008E6698">
        <w:rPr>
          <w:sz w:val="28"/>
          <w:szCs w:val="28"/>
        </w:rPr>
        <w:t xml:space="preserve"> </w:t>
      </w:r>
      <w:r>
        <w:rPr>
          <w:sz w:val="28"/>
          <w:szCs w:val="28"/>
        </w:rPr>
        <w:t>OME VORREBBE FAR CREDERE INDAGINE INGANNEVOLE BANKITALIA,MA BEN 342 EURO !   RESPONSABILI PATACCHE A DANNO DEI CONSUMATORI,</w:t>
      </w:r>
      <w:r w:rsidR="008E6698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DOVREBBERO DIMETTERSI.</w:t>
      </w:r>
    </w:p>
    <w:p w:rsidR="001B41C9" w:rsidRDefault="001B41C9" w:rsidP="0082386B">
      <w:pPr>
        <w:pStyle w:val="Nessunaspaziatura"/>
        <w:jc w:val="center"/>
        <w:rPr>
          <w:sz w:val="28"/>
          <w:szCs w:val="28"/>
        </w:rPr>
      </w:pPr>
    </w:p>
    <w:p w:rsidR="000C173A" w:rsidRDefault="000C173A" w:rsidP="000C173A">
      <w:pPr>
        <w:pStyle w:val="Nessunaspaziatur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Per rispondere alle indagini ad hoc di Bankitalia taroccate ed ingannevoli sulle banche socie, secondo le quali il costo di un conto corrente sarebbe pari a 101 euro, Federconsumatori e Adusbef hanno effettuato nei giorni scorsi un</w:t>
      </w:r>
      <w:r w:rsidR="0082386B" w:rsidRPr="0082386B">
        <w:rPr>
          <w:sz w:val="28"/>
          <w:szCs w:val="28"/>
        </w:rPr>
        <w:t xml:space="preserve"> monitoraggio </w:t>
      </w:r>
      <w:r>
        <w:rPr>
          <w:sz w:val="28"/>
          <w:szCs w:val="28"/>
        </w:rPr>
        <w:t xml:space="preserve">sui costi medi </w:t>
      </w:r>
      <w:r w:rsidR="0082386B" w:rsidRPr="0082386B">
        <w:rPr>
          <w:sz w:val="28"/>
          <w:szCs w:val="28"/>
        </w:rPr>
        <w:t xml:space="preserve">di gestione di un conto corrente con "profilo a bassa operatività", </w:t>
      </w:r>
      <w:r>
        <w:rPr>
          <w:sz w:val="28"/>
          <w:szCs w:val="28"/>
        </w:rPr>
        <w:t>con la rigorosa metodologia dell’ISC (</w:t>
      </w:r>
      <w:r w:rsidRPr="000C173A">
        <w:rPr>
          <w:sz w:val="28"/>
          <w:szCs w:val="28"/>
        </w:rPr>
        <w:t xml:space="preserve">Indicatore </w:t>
      </w:r>
      <w:r>
        <w:rPr>
          <w:sz w:val="28"/>
          <w:szCs w:val="28"/>
        </w:rPr>
        <w:t>S</w:t>
      </w:r>
      <w:r w:rsidRPr="000C173A">
        <w:rPr>
          <w:sz w:val="28"/>
          <w:szCs w:val="28"/>
        </w:rPr>
        <w:t xml:space="preserve">intetico di </w:t>
      </w:r>
      <w:r>
        <w:rPr>
          <w:sz w:val="28"/>
          <w:szCs w:val="28"/>
        </w:rPr>
        <w:t>C</w:t>
      </w:r>
      <w:r w:rsidRPr="000C173A">
        <w:rPr>
          <w:sz w:val="28"/>
          <w:szCs w:val="28"/>
        </w:rPr>
        <w:t>osto</w:t>
      </w:r>
      <w:r>
        <w:rPr>
          <w:sz w:val="28"/>
          <w:szCs w:val="28"/>
        </w:rPr>
        <w:t>) previsto dalla</w:t>
      </w:r>
      <w:r w:rsidRPr="000C173A">
        <w:rPr>
          <w:sz w:val="28"/>
          <w:szCs w:val="28"/>
        </w:rPr>
        <w:t xml:space="preserve"> normativa CICR, </w:t>
      </w:r>
      <w:r>
        <w:rPr>
          <w:sz w:val="28"/>
          <w:szCs w:val="28"/>
        </w:rPr>
        <w:t xml:space="preserve">che </w:t>
      </w:r>
      <w:r w:rsidRPr="000C173A">
        <w:rPr>
          <w:sz w:val="28"/>
          <w:szCs w:val="28"/>
        </w:rPr>
        <w:t xml:space="preserve">ogni banca </w:t>
      </w:r>
      <w:r>
        <w:rPr>
          <w:sz w:val="28"/>
          <w:szCs w:val="28"/>
        </w:rPr>
        <w:t>ha l’obbligo di</w:t>
      </w:r>
      <w:r w:rsidRPr="000C173A">
        <w:rPr>
          <w:sz w:val="28"/>
          <w:szCs w:val="28"/>
        </w:rPr>
        <w:t xml:space="preserve"> indicare per i conti correnti offerti alla clientela.</w:t>
      </w:r>
      <w:r>
        <w:rPr>
          <w:sz w:val="28"/>
          <w:szCs w:val="28"/>
        </w:rPr>
        <w:t xml:space="preserve"> </w:t>
      </w:r>
    </w:p>
    <w:p w:rsidR="0082386B" w:rsidRDefault="000C173A" w:rsidP="000C173A">
      <w:pPr>
        <w:pStyle w:val="Nessunaspaziatur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I costi medi delle 10 primarie banche italiane, che variavano dai</w:t>
      </w:r>
      <w:r w:rsidR="0082386B" w:rsidRPr="0082386B">
        <w:rPr>
          <w:sz w:val="28"/>
          <w:szCs w:val="28"/>
        </w:rPr>
        <w:t xml:space="preserve"> 238,35 euro della BNL ai 337,18 di Unicredit; dai 273,20 di Intesa San Paolo,</w:t>
      </w:r>
      <w:r>
        <w:rPr>
          <w:sz w:val="28"/>
          <w:szCs w:val="28"/>
        </w:rPr>
        <w:t xml:space="preserve"> </w:t>
      </w:r>
      <w:r w:rsidR="0082386B" w:rsidRPr="0082386B">
        <w:rPr>
          <w:sz w:val="28"/>
          <w:szCs w:val="28"/>
        </w:rPr>
        <w:t>ai 438,70 della Banca Popolare di Vicenza, con media ponderata ISC (</w:t>
      </w:r>
      <w:r>
        <w:rPr>
          <w:sz w:val="28"/>
          <w:szCs w:val="28"/>
        </w:rPr>
        <w:t>I</w:t>
      </w:r>
      <w:r w:rsidR="0082386B" w:rsidRPr="0082386B">
        <w:rPr>
          <w:sz w:val="28"/>
          <w:szCs w:val="28"/>
        </w:rPr>
        <w:t xml:space="preserve">ndicatore </w:t>
      </w:r>
      <w:r>
        <w:rPr>
          <w:sz w:val="28"/>
          <w:szCs w:val="28"/>
        </w:rPr>
        <w:t>S</w:t>
      </w:r>
      <w:r w:rsidR="0082386B" w:rsidRPr="0082386B">
        <w:rPr>
          <w:sz w:val="28"/>
          <w:szCs w:val="28"/>
        </w:rPr>
        <w:t xml:space="preserve">intetico di </w:t>
      </w:r>
      <w:r>
        <w:rPr>
          <w:sz w:val="28"/>
          <w:szCs w:val="28"/>
        </w:rPr>
        <w:t>C</w:t>
      </w:r>
      <w:r w:rsidR="0082386B" w:rsidRPr="0082386B">
        <w:rPr>
          <w:sz w:val="28"/>
          <w:szCs w:val="28"/>
        </w:rPr>
        <w:t>osto) pari a 320,5 euro</w:t>
      </w:r>
      <w:r>
        <w:rPr>
          <w:sz w:val="28"/>
          <w:szCs w:val="28"/>
        </w:rPr>
        <w:t xml:space="preserve">, superavano del </w:t>
      </w:r>
      <w:r w:rsidR="0082386B" w:rsidRPr="0082386B">
        <w:rPr>
          <w:sz w:val="28"/>
          <w:szCs w:val="28"/>
        </w:rPr>
        <w:t>318% in più i 101 euro di costi indicati da Bankitalia nel 2012,</w:t>
      </w:r>
      <w:r>
        <w:rPr>
          <w:sz w:val="28"/>
          <w:szCs w:val="28"/>
        </w:rPr>
        <w:t xml:space="preserve"> ossia</w:t>
      </w:r>
      <w:r w:rsidR="0082386B" w:rsidRPr="0082386B">
        <w:rPr>
          <w:sz w:val="28"/>
          <w:szCs w:val="28"/>
        </w:rPr>
        <w:t xml:space="preserve"> 4,8 euro in meno rispetto al 2011 e 9,2 euro in meno rispetto al 2010. </w:t>
      </w:r>
    </w:p>
    <w:p w:rsidR="0082386B" w:rsidRDefault="000C173A" w:rsidP="00400CC9">
      <w:pPr>
        <w:pStyle w:val="Nessunaspaziatur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L</w:t>
      </w:r>
      <w:r w:rsidR="0082386B" w:rsidRPr="0082386B">
        <w:rPr>
          <w:sz w:val="28"/>
          <w:szCs w:val="28"/>
        </w:rPr>
        <w:t xml:space="preserve">a Banca d'Italia, </w:t>
      </w:r>
      <w:r w:rsidR="00400CC9">
        <w:rPr>
          <w:sz w:val="28"/>
          <w:szCs w:val="28"/>
        </w:rPr>
        <w:t xml:space="preserve">di proprietà delle banche azioniste, contestava i dati per “problemi </w:t>
      </w:r>
      <w:r w:rsidR="0082386B" w:rsidRPr="0082386B">
        <w:rPr>
          <w:sz w:val="28"/>
          <w:szCs w:val="28"/>
        </w:rPr>
        <w:t>di metodologia nello studio</w:t>
      </w:r>
      <w:r w:rsidR="00400CC9">
        <w:rPr>
          <w:sz w:val="28"/>
          <w:szCs w:val="28"/>
        </w:rPr>
        <w:t xml:space="preserve">”, affermando che “lo studio delle associazioni non prendevano </w:t>
      </w:r>
      <w:r w:rsidR="0082386B" w:rsidRPr="0082386B">
        <w:rPr>
          <w:sz w:val="28"/>
          <w:szCs w:val="28"/>
        </w:rPr>
        <w:t xml:space="preserve">in considerazione dati reali, </w:t>
      </w:r>
      <w:r w:rsidR="00400CC9">
        <w:rPr>
          <w:sz w:val="28"/>
          <w:szCs w:val="28"/>
        </w:rPr>
        <w:t>ma stime e dati presunti</w:t>
      </w:r>
      <w:r w:rsidR="0082386B" w:rsidRPr="0082386B">
        <w:rPr>
          <w:sz w:val="28"/>
          <w:szCs w:val="28"/>
        </w:rPr>
        <w:t>,</w:t>
      </w:r>
      <w:r w:rsidR="00400CC9">
        <w:rPr>
          <w:sz w:val="28"/>
          <w:szCs w:val="28"/>
        </w:rPr>
        <w:t xml:space="preserve"> in quanto l’</w:t>
      </w:r>
      <w:proofErr w:type="spellStart"/>
      <w:r w:rsidR="00400CC9">
        <w:rPr>
          <w:sz w:val="28"/>
          <w:szCs w:val="28"/>
        </w:rPr>
        <w:t>Isc</w:t>
      </w:r>
      <w:proofErr w:type="spellEnd"/>
      <w:r w:rsidR="00400CC9">
        <w:rPr>
          <w:sz w:val="28"/>
          <w:szCs w:val="28"/>
        </w:rPr>
        <w:t xml:space="preserve"> </w:t>
      </w:r>
      <w:r w:rsidR="0082386B" w:rsidRPr="0082386B">
        <w:rPr>
          <w:sz w:val="28"/>
          <w:szCs w:val="28"/>
        </w:rPr>
        <w:t xml:space="preserve"> pubblicato dalle banche sui fogli informativi e quindi su Patti Chiari e altre fonti pubbliche</w:t>
      </w:r>
      <w:r w:rsidR="00400CC9">
        <w:rPr>
          <w:sz w:val="28"/>
          <w:szCs w:val="28"/>
        </w:rPr>
        <w:t>, non</w:t>
      </w:r>
      <w:r w:rsidR="0082386B" w:rsidRPr="0082386B">
        <w:rPr>
          <w:sz w:val="28"/>
          <w:szCs w:val="28"/>
        </w:rPr>
        <w:t xml:space="preserve"> tiene conto di profili di operatività presunta </w:t>
      </w:r>
      <w:proofErr w:type="spellStart"/>
      <w:r w:rsidR="0082386B" w:rsidRPr="0082386B">
        <w:rPr>
          <w:sz w:val="28"/>
          <w:szCs w:val="28"/>
        </w:rPr>
        <w:t>pre</w:t>
      </w:r>
      <w:proofErr w:type="spellEnd"/>
      <w:r w:rsidR="0082386B" w:rsidRPr="0082386B">
        <w:rPr>
          <w:sz w:val="28"/>
          <w:szCs w:val="28"/>
        </w:rPr>
        <w:t>-definiti nella normativa e non considera agevolazioni o clausole particolari che possono far discostare il costo effettivo verso il basso o l'alto</w:t>
      </w:r>
      <w:r w:rsidR="00400CC9">
        <w:rPr>
          <w:sz w:val="28"/>
          <w:szCs w:val="28"/>
        </w:rPr>
        <w:t>”</w:t>
      </w:r>
      <w:r w:rsidR="0082386B" w:rsidRPr="0082386B">
        <w:rPr>
          <w:sz w:val="28"/>
          <w:szCs w:val="28"/>
        </w:rPr>
        <w:t>.</w:t>
      </w:r>
    </w:p>
    <w:p w:rsidR="007B5232" w:rsidRPr="001B41C9" w:rsidRDefault="00400CC9" w:rsidP="00400CC9">
      <w:pPr>
        <w:pStyle w:val="Nessunaspaziatura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Adusbef e Federconsumatori, per confermare la bontà e la rigorosa metodologia attuata sui costi dei conti correnti, il 4 ed il </w:t>
      </w:r>
      <w:r w:rsidR="00B0667A" w:rsidRPr="001B41C9">
        <w:rPr>
          <w:sz w:val="28"/>
          <w:szCs w:val="28"/>
        </w:rPr>
        <w:t xml:space="preserve"> </w:t>
      </w:r>
      <w:r w:rsidR="001B41C9">
        <w:rPr>
          <w:sz w:val="28"/>
          <w:szCs w:val="28"/>
        </w:rPr>
        <w:t>5</w:t>
      </w:r>
      <w:r w:rsidR="00B0667A" w:rsidRPr="001B41C9">
        <w:rPr>
          <w:sz w:val="28"/>
          <w:szCs w:val="28"/>
        </w:rPr>
        <w:t xml:space="preserve"> luglio 2013, </w:t>
      </w:r>
      <w:r>
        <w:rPr>
          <w:sz w:val="28"/>
          <w:szCs w:val="28"/>
        </w:rPr>
        <w:t xml:space="preserve">ha confrontato il monitoraggio con il </w:t>
      </w:r>
      <w:r w:rsidR="001B41C9">
        <w:rPr>
          <w:sz w:val="28"/>
          <w:szCs w:val="28"/>
        </w:rPr>
        <w:t>sito ABI PATTI CHIARI (</w:t>
      </w:r>
      <w:hyperlink r:id="rId6" w:history="1">
        <w:r w:rsidR="001B41C9" w:rsidRPr="009358DE">
          <w:rPr>
            <w:rStyle w:val="Collegamentoipertestuale"/>
            <w:sz w:val="28"/>
            <w:szCs w:val="28"/>
          </w:rPr>
          <w:t>www.pattichiari.it</w:t>
        </w:r>
      </w:hyperlink>
      <w:r w:rsidR="001B41C9">
        <w:rPr>
          <w:sz w:val="28"/>
          <w:szCs w:val="28"/>
        </w:rPr>
        <w:t>.)</w:t>
      </w:r>
      <w:r w:rsidR="00ED364A" w:rsidRPr="001B41C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ricavando </w:t>
      </w:r>
      <w:r w:rsidR="00ED364A" w:rsidRPr="001B41C9">
        <w:rPr>
          <w:sz w:val="28"/>
          <w:szCs w:val="28"/>
        </w:rPr>
        <w:t xml:space="preserve"> l’Indicatore sintetico di costo</w:t>
      </w:r>
      <w:r>
        <w:rPr>
          <w:sz w:val="28"/>
          <w:szCs w:val="28"/>
        </w:rPr>
        <w:t xml:space="preserve">, obbligatorio da </w:t>
      </w:r>
      <w:r w:rsidR="00ED364A" w:rsidRPr="001B41C9">
        <w:rPr>
          <w:sz w:val="28"/>
          <w:szCs w:val="28"/>
        </w:rPr>
        <w:t xml:space="preserve">normativa CICR, </w:t>
      </w:r>
      <w:r>
        <w:rPr>
          <w:sz w:val="28"/>
          <w:szCs w:val="28"/>
        </w:rPr>
        <w:t>che</w:t>
      </w:r>
      <w:r w:rsidR="00ED364A" w:rsidRPr="001B41C9">
        <w:rPr>
          <w:sz w:val="28"/>
          <w:szCs w:val="28"/>
        </w:rPr>
        <w:t xml:space="preserve"> ogni banca deve indicare per i conti correnti offerti alla clientela</w:t>
      </w:r>
      <w:r>
        <w:rPr>
          <w:sz w:val="28"/>
          <w:szCs w:val="28"/>
        </w:rPr>
        <w:t xml:space="preserve">, monitorando ben </w:t>
      </w:r>
      <w:r w:rsidR="00ED364A" w:rsidRPr="001B41C9">
        <w:rPr>
          <w:sz w:val="28"/>
          <w:szCs w:val="28"/>
        </w:rPr>
        <w:t xml:space="preserve">59 banche </w:t>
      </w:r>
      <w:r>
        <w:rPr>
          <w:sz w:val="28"/>
          <w:szCs w:val="28"/>
        </w:rPr>
        <w:t xml:space="preserve">che </w:t>
      </w:r>
      <w:r w:rsidR="00B0667A" w:rsidRPr="001B41C9">
        <w:rPr>
          <w:sz w:val="28"/>
          <w:szCs w:val="28"/>
        </w:rPr>
        <w:t xml:space="preserve"> hanno optato per l’indicazione  di un ISC calcolato su un profilo di clientela </w:t>
      </w:r>
      <w:r w:rsidR="00ED364A" w:rsidRPr="001B41C9">
        <w:rPr>
          <w:sz w:val="28"/>
          <w:szCs w:val="28"/>
        </w:rPr>
        <w:t xml:space="preserve"> che utilizza il conto con  bassa operatività</w:t>
      </w:r>
      <w:r>
        <w:rPr>
          <w:sz w:val="28"/>
          <w:szCs w:val="28"/>
        </w:rPr>
        <w:t xml:space="preserve">, arrivando a conclusioni ancora più gravi rispetto alle 10 banche monitorate: </w:t>
      </w:r>
      <w:r w:rsidR="007B5232" w:rsidRPr="001B41C9">
        <w:rPr>
          <w:b/>
          <w:sz w:val="28"/>
          <w:szCs w:val="28"/>
        </w:rPr>
        <w:t>L’ISC medio risultante</w:t>
      </w:r>
      <w:r w:rsidR="00B0667A" w:rsidRPr="001B41C9">
        <w:rPr>
          <w:b/>
          <w:sz w:val="28"/>
          <w:szCs w:val="28"/>
        </w:rPr>
        <w:t xml:space="preserve"> per il campione di 59 banche</w:t>
      </w:r>
      <w:r w:rsidR="007B5232" w:rsidRPr="001B41C9">
        <w:rPr>
          <w:b/>
          <w:sz w:val="28"/>
          <w:szCs w:val="28"/>
        </w:rPr>
        <w:t xml:space="preserve"> è pari a 342 euro.</w:t>
      </w:r>
    </w:p>
    <w:p w:rsidR="00A14094" w:rsidRPr="001B41C9" w:rsidRDefault="00F827F5" w:rsidP="00F827F5">
      <w:pPr>
        <w:pStyle w:val="Nessunaspaziatur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45D69" w:rsidRPr="001B41C9">
        <w:rPr>
          <w:sz w:val="28"/>
          <w:szCs w:val="28"/>
        </w:rPr>
        <w:t>L’intervallo è molto ampio: si va dai 754 euro del conto corrente ordinario della Banca Popolare dell’Emilia Romagna</w:t>
      </w:r>
      <w:r w:rsidR="00B0667A" w:rsidRPr="001B41C9">
        <w:rPr>
          <w:sz w:val="28"/>
          <w:szCs w:val="28"/>
        </w:rPr>
        <w:t>, il più costoso,</w:t>
      </w:r>
      <w:r w:rsidR="00345D69" w:rsidRPr="001B41C9">
        <w:rPr>
          <w:sz w:val="28"/>
          <w:szCs w:val="28"/>
        </w:rPr>
        <w:t xml:space="preserve"> ai 238 della Banca Nazionale del Lavoro</w:t>
      </w:r>
      <w:r w:rsidR="00B0667A" w:rsidRPr="001B41C9">
        <w:rPr>
          <w:sz w:val="28"/>
          <w:szCs w:val="28"/>
        </w:rPr>
        <w:t>, il più economico</w:t>
      </w:r>
      <w:r w:rsidR="00345D69" w:rsidRPr="001B41C9">
        <w:rPr>
          <w:sz w:val="28"/>
          <w:szCs w:val="28"/>
        </w:rPr>
        <w:t>.</w:t>
      </w:r>
      <w:r w:rsidR="00B0667A" w:rsidRPr="001B41C9">
        <w:rPr>
          <w:sz w:val="28"/>
          <w:szCs w:val="28"/>
        </w:rPr>
        <w:t xml:space="preserve"> </w:t>
      </w:r>
      <w:r w:rsidR="00A14094" w:rsidRPr="001B41C9">
        <w:rPr>
          <w:sz w:val="28"/>
          <w:szCs w:val="28"/>
        </w:rPr>
        <w:t>L’ISC indicato per i conti ordinari dei tre maggiori gruppi bancari, vede l’U</w:t>
      </w:r>
      <w:r w:rsidR="00B0667A" w:rsidRPr="001B41C9">
        <w:rPr>
          <w:sz w:val="28"/>
          <w:szCs w:val="28"/>
        </w:rPr>
        <w:t>nicredit a 337,18 e</w:t>
      </w:r>
      <w:r w:rsidR="00A14094" w:rsidRPr="001B41C9">
        <w:rPr>
          <w:sz w:val="28"/>
          <w:szCs w:val="28"/>
        </w:rPr>
        <w:t>uro; il Monte dei Paschi di Siena a 291,30 euro; Intesa San</w:t>
      </w:r>
      <w:r>
        <w:rPr>
          <w:sz w:val="28"/>
          <w:szCs w:val="28"/>
        </w:rPr>
        <w:t xml:space="preserve"> </w:t>
      </w:r>
      <w:r w:rsidR="00A14094" w:rsidRPr="001B41C9">
        <w:rPr>
          <w:sz w:val="28"/>
          <w:szCs w:val="28"/>
        </w:rPr>
        <w:t>Paolo a 273,20 euro.</w:t>
      </w:r>
      <w:r>
        <w:rPr>
          <w:sz w:val="28"/>
          <w:szCs w:val="28"/>
        </w:rPr>
        <w:t xml:space="preserve"> </w:t>
      </w:r>
      <w:r w:rsidR="00A14094" w:rsidRPr="001B41C9">
        <w:rPr>
          <w:sz w:val="28"/>
          <w:szCs w:val="28"/>
        </w:rPr>
        <w:t>Ben 5 banche indicano un ISC superiore ai 500 euro: la Banca Pop. Emilia Romagna che si colloca a 754,75 euro;</w:t>
      </w:r>
      <w:r w:rsidR="00B0667A" w:rsidRPr="001B41C9">
        <w:rPr>
          <w:sz w:val="28"/>
          <w:szCs w:val="28"/>
        </w:rPr>
        <w:t xml:space="preserve"> la</w:t>
      </w:r>
      <w:r w:rsidR="00A14094" w:rsidRPr="001B41C9">
        <w:rPr>
          <w:sz w:val="28"/>
          <w:szCs w:val="28"/>
        </w:rPr>
        <w:t xml:space="preserve"> Banca della Campania a 689,38 euro; </w:t>
      </w:r>
      <w:r w:rsidR="00B0667A" w:rsidRPr="001B41C9">
        <w:rPr>
          <w:sz w:val="28"/>
          <w:szCs w:val="28"/>
        </w:rPr>
        <w:t xml:space="preserve">Il </w:t>
      </w:r>
      <w:r w:rsidR="00A14094" w:rsidRPr="001B41C9">
        <w:rPr>
          <w:sz w:val="28"/>
          <w:szCs w:val="28"/>
        </w:rPr>
        <w:t xml:space="preserve">Banco di Sardegna a 621,81; </w:t>
      </w:r>
      <w:r w:rsidR="00B0667A" w:rsidRPr="001B41C9">
        <w:rPr>
          <w:sz w:val="28"/>
          <w:szCs w:val="28"/>
        </w:rPr>
        <w:t xml:space="preserve">la </w:t>
      </w:r>
      <w:r w:rsidR="00A14094" w:rsidRPr="001B41C9">
        <w:rPr>
          <w:sz w:val="28"/>
          <w:szCs w:val="28"/>
        </w:rPr>
        <w:t xml:space="preserve">Banca di Sassari a 593,63 e </w:t>
      </w:r>
      <w:r w:rsidR="00B0667A" w:rsidRPr="001B41C9">
        <w:rPr>
          <w:sz w:val="28"/>
          <w:szCs w:val="28"/>
        </w:rPr>
        <w:t xml:space="preserve">la </w:t>
      </w:r>
      <w:r w:rsidR="00A14094" w:rsidRPr="001B41C9">
        <w:rPr>
          <w:sz w:val="28"/>
          <w:szCs w:val="28"/>
        </w:rPr>
        <w:t>Banca Pop. di Ravenna a 515,72.</w:t>
      </w:r>
    </w:p>
    <w:p w:rsidR="00F827F5" w:rsidRDefault="00F827F5" w:rsidP="00F827F5">
      <w:pPr>
        <w:pStyle w:val="Nessunaspaziatura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Questi dati inconfutabili, ricavati dai siti ufficiali delle banche pubblicate su Patti Chiari, che dovrebbero indurre il Governatore di Bankitalia ad assumere provvedimenti urgenti verso gli autori delle vere e proprie patacche ingannevoli, di studi posticci fatti apposta per giustificare i furti con destrezza e le rapine seriali delle banche verso i consumatori saccheggiati e gli utenti taglieggiati, che non vogliono più subire usi, abusi e quotidiani soprusi dei banchieri, con il concorso dei contigui controllori.</w:t>
      </w:r>
    </w:p>
    <w:p w:rsidR="00F827F5" w:rsidRDefault="00F827F5" w:rsidP="00F827F5">
      <w:pPr>
        <w:pStyle w:val="Nessunaspaziatura"/>
        <w:jc w:val="both"/>
        <w:rPr>
          <w:sz w:val="28"/>
          <w:szCs w:val="28"/>
        </w:rPr>
      </w:pPr>
    </w:p>
    <w:p w:rsidR="00F827F5" w:rsidRDefault="00F827F5" w:rsidP="00F827F5">
      <w:pPr>
        <w:pStyle w:val="Nessunaspaziatur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Elio Lannutti (Adusbef) – Rosario </w:t>
      </w:r>
      <w:proofErr w:type="spellStart"/>
      <w:r>
        <w:rPr>
          <w:sz w:val="28"/>
          <w:szCs w:val="28"/>
        </w:rPr>
        <w:t>Trefiletti</w:t>
      </w:r>
      <w:proofErr w:type="spellEnd"/>
      <w:r>
        <w:rPr>
          <w:sz w:val="28"/>
          <w:szCs w:val="28"/>
        </w:rPr>
        <w:t xml:space="preserve"> (Federconsumatori)</w:t>
      </w:r>
    </w:p>
    <w:p w:rsidR="00F827F5" w:rsidRDefault="00F827F5" w:rsidP="00F827F5">
      <w:pPr>
        <w:pStyle w:val="Nessunaspaziatura"/>
        <w:jc w:val="both"/>
        <w:rPr>
          <w:sz w:val="28"/>
          <w:szCs w:val="28"/>
        </w:rPr>
      </w:pPr>
      <w:r>
        <w:rPr>
          <w:sz w:val="28"/>
          <w:szCs w:val="28"/>
        </w:rPr>
        <w:t>Roma, 6.7.2013</w:t>
      </w:r>
    </w:p>
    <w:p w:rsidR="00ED364A" w:rsidRDefault="00ED364A" w:rsidP="004A3E7A">
      <w:pPr>
        <w:jc w:val="center"/>
        <w:rPr>
          <w:rFonts w:ascii="Century Gothic" w:hAnsi="Century Gothic"/>
          <w:sz w:val="20"/>
          <w:szCs w:val="20"/>
        </w:rPr>
      </w:pPr>
    </w:p>
    <w:p w:rsidR="004A3E7A" w:rsidRPr="00B0667A" w:rsidRDefault="004A3E7A" w:rsidP="004A3E7A">
      <w:pPr>
        <w:jc w:val="center"/>
        <w:rPr>
          <w:rFonts w:ascii="Century Gothic" w:hAnsi="Century Gothic"/>
          <w:b/>
          <w:sz w:val="20"/>
          <w:szCs w:val="20"/>
        </w:rPr>
      </w:pPr>
      <w:r w:rsidRPr="00B0667A">
        <w:rPr>
          <w:rFonts w:ascii="Century Gothic" w:hAnsi="Century Gothic"/>
          <w:b/>
          <w:sz w:val="20"/>
          <w:szCs w:val="20"/>
        </w:rPr>
        <w:t>INDICATORE SINTETICO PER PROFILO BASSA OPERATIVITA’- CONTO ORDINARIO</w:t>
      </w:r>
      <w:r w:rsidR="00F827F5">
        <w:rPr>
          <w:rFonts w:ascii="Century Gothic" w:hAnsi="Century Gothic"/>
          <w:b/>
          <w:sz w:val="20"/>
          <w:szCs w:val="20"/>
        </w:rPr>
        <w:t>:</w:t>
      </w:r>
      <w:r w:rsidRPr="00B0667A">
        <w:rPr>
          <w:rFonts w:ascii="Century Gothic" w:hAnsi="Century Gothic"/>
          <w:b/>
          <w:sz w:val="20"/>
          <w:szCs w:val="20"/>
        </w:rPr>
        <w:t xml:space="preserve"> </w:t>
      </w:r>
      <w:r w:rsidR="00F827F5" w:rsidRPr="00F827F5">
        <w:rPr>
          <w:rFonts w:ascii="Century Gothic" w:hAnsi="Century Gothic"/>
          <w:b/>
          <w:sz w:val="20"/>
          <w:szCs w:val="20"/>
        </w:rPr>
        <w:t xml:space="preserve">ISC </w:t>
      </w:r>
      <w:r w:rsidR="00F827F5">
        <w:rPr>
          <w:rFonts w:ascii="Century Gothic" w:hAnsi="Century Gothic"/>
          <w:b/>
          <w:sz w:val="20"/>
          <w:szCs w:val="20"/>
        </w:rPr>
        <w:t xml:space="preserve">DI 59 BANCHE. </w:t>
      </w:r>
    </w:p>
    <w:p w:rsidR="004A3E7A" w:rsidRPr="00B0667A" w:rsidRDefault="004A3E7A" w:rsidP="004A3E7A">
      <w:pPr>
        <w:jc w:val="center"/>
        <w:rPr>
          <w:rFonts w:ascii="Century Gothic" w:hAnsi="Century Gothic"/>
          <w:b/>
          <w:sz w:val="20"/>
          <w:szCs w:val="20"/>
        </w:rPr>
      </w:pPr>
      <w:r w:rsidRPr="00B0667A">
        <w:rPr>
          <w:rFonts w:ascii="Century Gothic" w:hAnsi="Century Gothic"/>
          <w:b/>
          <w:sz w:val="20"/>
          <w:szCs w:val="20"/>
        </w:rPr>
        <w:t xml:space="preserve">Fonte </w:t>
      </w:r>
      <w:proofErr w:type="spellStart"/>
      <w:r w:rsidRPr="00B0667A">
        <w:rPr>
          <w:rFonts w:ascii="Century Gothic" w:hAnsi="Century Gothic"/>
          <w:b/>
          <w:sz w:val="20"/>
          <w:szCs w:val="20"/>
        </w:rPr>
        <w:t>PattiChiari</w:t>
      </w:r>
      <w:proofErr w:type="spellEnd"/>
      <w:r w:rsidRPr="00B0667A">
        <w:rPr>
          <w:rFonts w:ascii="Century Gothic" w:hAnsi="Century Gothic"/>
          <w:b/>
          <w:sz w:val="20"/>
          <w:szCs w:val="20"/>
        </w:rPr>
        <w:t xml:space="preserve">  Rilevazione del 1° luglio 2013</w:t>
      </w:r>
    </w:p>
    <w:tbl>
      <w:tblPr>
        <w:tblStyle w:val="Grigliatabella"/>
        <w:tblW w:w="9869" w:type="dxa"/>
        <w:tblLayout w:type="fixed"/>
        <w:tblLook w:val="04A0" w:firstRow="1" w:lastRow="0" w:firstColumn="1" w:lastColumn="0" w:noHBand="0" w:noVBand="1"/>
      </w:tblPr>
      <w:tblGrid>
        <w:gridCol w:w="6629"/>
        <w:gridCol w:w="1984"/>
        <w:gridCol w:w="1256"/>
      </w:tblGrid>
      <w:tr w:rsidR="00345D69" w:rsidRPr="00993D22" w:rsidTr="00345D69">
        <w:trPr>
          <w:trHeight w:val="496"/>
        </w:trPr>
        <w:tc>
          <w:tcPr>
            <w:tcW w:w="6629" w:type="dxa"/>
            <w:tcBorders>
              <w:top w:val="single" w:sz="6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345D69" w:rsidRPr="00993D22" w:rsidRDefault="00345D69" w:rsidP="00345D69">
            <w:pPr>
              <w:spacing w:line="210" w:lineRule="atLeast"/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</w:pPr>
            <w:r w:rsidRPr="00993D22"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  <w:t>Banca Popolare dell'Emilia Romagna</w:t>
            </w:r>
          </w:p>
        </w:tc>
        <w:tc>
          <w:tcPr>
            <w:tcW w:w="1984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345D69" w:rsidRPr="00993D22" w:rsidRDefault="00345D69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A CONSUMATORI</w:t>
            </w:r>
          </w:p>
        </w:tc>
        <w:tc>
          <w:tcPr>
            <w:tcW w:w="1256" w:type="dxa"/>
            <w:tcBorders>
              <w:top w:val="single" w:sz="6" w:space="0" w:color="auto"/>
            </w:tcBorders>
            <w:vAlign w:val="center"/>
          </w:tcPr>
          <w:p w:rsidR="00345D69" w:rsidRPr="00ED364A" w:rsidRDefault="00345D69" w:rsidP="00345D69">
            <w:pPr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</w:pPr>
            <w:r w:rsidRPr="00993D22">
              <w:rPr>
                <w:rFonts w:ascii="Century Gothic" w:hAnsi="Century Gothic"/>
                <w:b/>
                <w:sz w:val="20"/>
                <w:szCs w:val="20"/>
              </w:rPr>
              <w:t>€ 754,75</w:t>
            </w:r>
          </w:p>
        </w:tc>
      </w:tr>
      <w:tr w:rsidR="00993D22" w:rsidRPr="00993D22" w:rsidTr="00345D69">
        <w:trPr>
          <w:trHeight w:val="496"/>
        </w:trPr>
        <w:tc>
          <w:tcPr>
            <w:tcW w:w="6629" w:type="dxa"/>
            <w:tcBorders>
              <w:top w:val="single" w:sz="6" w:space="0" w:color="auto"/>
            </w:tcBorders>
            <w:vAlign w:val="center"/>
          </w:tcPr>
          <w:tbl>
            <w:tblPr>
              <w:tblW w:w="113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20"/>
              <w:gridCol w:w="655"/>
              <w:gridCol w:w="655"/>
              <w:gridCol w:w="1425"/>
            </w:tblGrid>
            <w:tr w:rsidR="00993D22" w:rsidRPr="00993D22" w:rsidTr="00345D69">
              <w:tc>
                <w:tcPr>
                  <w:tcW w:w="862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della Campania S.p.A.</w:t>
                  </w:r>
                </w:p>
              </w:tc>
              <w:tc>
                <w:tcPr>
                  <w:tcW w:w="655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655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</w:pPr>
          </w:p>
        </w:tc>
        <w:tc>
          <w:tcPr>
            <w:tcW w:w="1984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 w:cs="Arial"/>
                <w:bCs/>
                <w:color w:val="494949"/>
                <w:sz w:val="16"/>
                <w:szCs w:val="16"/>
                <w:shd w:val="clear" w:color="auto" w:fill="EDEDED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A CONSUMATORI</w:t>
            </w:r>
          </w:p>
        </w:tc>
        <w:tc>
          <w:tcPr>
            <w:tcW w:w="1256" w:type="dxa"/>
            <w:tcBorders>
              <w:top w:val="single" w:sz="6" w:space="0" w:color="auto"/>
            </w:tcBorders>
            <w:vAlign w:val="center"/>
          </w:tcPr>
          <w:p w:rsidR="00993D22" w:rsidRPr="00993D22" w:rsidRDefault="00993D22" w:rsidP="00345D69">
            <w:pPr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</w:pPr>
            <w:r w:rsidRPr="00ED364A">
              <w:rPr>
                <w:rFonts w:ascii="Century Gothic" w:hAnsi="Century Gothic" w:cs="Arial"/>
                <w:b/>
                <w:sz w:val="20"/>
                <w:szCs w:val="20"/>
                <w:shd w:val="clear" w:color="auto" w:fill="FFFFFF"/>
              </w:rPr>
              <w:t>€ 689,38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90"/>
              <w:gridCol w:w="720"/>
              <w:gridCol w:w="720"/>
              <w:gridCol w:w="1425"/>
            </w:tblGrid>
            <w:tr w:rsidR="00993D22" w:rsidRPr="00993D22" w:rsidTr="006946EB">
              <w:tc>
                <w:tcPr>
                  <w:tcW w:w="819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Banco di Sardegna S.p.A.</w:t>
                  </w:r>
                </w:p>
              </w:tc>
              <w:tc>
                <w:tcPr>
                  <w:tcW w:w="72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2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A CONSUMATORI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621,81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86"/>
              <w:gridCol w:w="772"/>
              <w:gridCol w:w="772"/>
              <w:gridCol w:w="1425"/>
            </w:tblGrid>
            <w:tr w:rsidR="00993D22" w:rsidRPr="00993D22" w:rsidTr="006946EB">
              <w:tc>
                <w:tcPr>
                  <w:tcW w:w="808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di Sassari S.p.A.</w:t>
                  </w:r>
                </w:p>
              </w:tc>
              <w:tc>
                <w:tcPr>
                  <w:tcW w:w="77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7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A CONSUMATORI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593,63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8"/>
              <w:gridCol w:w="571"/>
              <w:gridCol w:w="571"/>
              <w:gridCol w:w="1425"/>
            </w:tblGrid>
            <w:tr w:rsidR="00993D22" w:rsidRPr="00993D22" w:rsidTr="006946EB">
              <w:tc>
                <w:tcPr>
                  <w:tcW w:w="848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Popolare di Ravenna S.p.A.</w:t>
                  </w:r>
                </w:p>
              </w:tc>
              <w:tc>
                <w:tcPr>
                  <w:tcW w:w="57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A CONSUMATORI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515,72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16"/>
              <w:gridCol w:w="507"/>
              <w:gridCol w:w="507"/>
              <w:gridCol w:w="1425"/>
            </w:tblGrid>
            <w:tr w:rsidR="00993D22" w:rsidRPr="00993D22" w:rsidTr="006946EB">
              <w:tc>
                <w:tcPr>
                  <w:tcW w:w="861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Popolare del Mezzogiorno S.p.A.</w:t>
                  </w:r>
                </w:p>
              </w:tc>
              <w:tc>
                <w:tcPr>
                  <w:tcW w:w="507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07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 xml:space="preserve">CONTO CONSUMATORI 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467,09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14"/>
              <w:gridCol w:w="358"/>
              <w:gridCol w:w="358"/>
              <w:gridCol w:w="1425"/>
            </w:tblGrid>
            <w:tr w:rsidR="00993D22" w:rsidRPr="00993D22" w:rsidTr="006946EB">
              <w:tc>
                <w:tcPr>
                  <w:tcW w:w="891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Banca Popolare di Vicenza </w:t>
                  </w:r>
                </w:p>
              </w:tc>
              <w:tc>
                <w:tcPr>
                  <w:tcW w:w="35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35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438,70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86"/>
              <w:gridCol w:w="872"/>
              <w:gridCol w:w="872"/>
              <w:gridCol w:w="1425"/>
            </w:tblGrid>
            <w:tr w:rsidR="00993D22" w:rsidRPr="00993D22" w:rsidTr="006946EB">
              <w:tc>
                <w:tcPr>
                  <w:tcW w:w="788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Nuova S.p.A.</w:t>
                  </w:r>
                </w:p>
              </w:tc>
              <w:tc>
                <w:tcPr>
                  <w:tcW w:w="87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87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420,20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28"/>
              <w:gridCol w:w="601"/>
              <w:gridCol w:w="601"/>
              <w:gridCol w:w="1425"/>
            </w:tblGrid>
            <w:tr w:rsidR="00993D22" w:rsidRPr="00993D22" w:rsidTr="006946EB">
              <w:tc>
                <w:tcPr>
                  <w:tcW w:w="842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Cassa di Risparmio della Spezia</w:t>
                  </w:r>
                </w:p>
              </w:tc>
              <w:tc>
                <w:tcPr>
                  <w:tcW w:w="60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60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412,56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18"/>
              <w:gridCol w:w="356"/>
              <w:gridCol w:w="356"/>
              <w:gridCol w:w="1425"/>
            </w:tblGrid>
            <w:tr w:rsidR="00993D22" w:rsidRPr="00993D22" w:rsidTr="006946EB">
              <w:tc>
                <w:tcPr>
                  <w:tcW w:w="891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Cassa di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Risp</w:t>
                  </w:r>
                  <w:proofErr w:type="spellEnd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. di Parma e Piacenza S.p.A. (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Cariparma</w:t>
                  </w:r>
                  <w:proofErr w:type="spellEnd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)</w:t>
                  </w:r>
                </w:p>
              </w:tc>
              <w:tc>
                <w:tcPr>
                  <w:tcW w:w="35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35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</w:t>
            </w:r>
            <w:r w:rsidR="00345D69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412,56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24"/>
              <w:gridCol w:w="603"/>
              <w:gridCol w:w="603"/>
              <w:gridCol w:w="1425"/>
            </w:tblGrid>
            <w:tr w:rsidR="00993D22" w:rsidRPr="00993D22" w:rsidTr="006946EB">
              <w:tc>
                <w:tcPr>
                  <w:tcW w:w="842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Banca Popolare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Friuladria</w:t>
                  </w:r>
                  <w:proofErr w:type="spellEnd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603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603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406,90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98"/>
              <w:gridCol w:w="1016"/>
              <w:gridCol w:w="1016"/>
              <w:gridCol w:w="1425"/>
            </w:tblGrid>
            <w:tr w:rsidR="00993D22" w:rsidRPr="00993D22" w:rsidTr="006946EB">
              <w:tc>
                <w:tcPr>
                  <w:tcW w:w="759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Banco Popolare</w:t>
                  </w:r>
                </w:p>
              </w:tc>
              <w:tc>
                <w:tcPr>
                  <w:tcW w:w="101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01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400,10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2"/>
              <w:gridCol w:w="689"/>
              <w:gridCol w:w="689"/>
              <w:gridCol w:w="1425"/>
            </w:tblGrid>
            <w:tr w:rsidR="00993D22" w:rsidRPr="00993D22" w:rsidTr="006946EB">
              <w:tc>
                <w:tcPr>
                  <w:tcW w:w="825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Credito Bergamasco S.p.A.</w:t>
                  </w:r>
                </w:p>
              </w:tc>
              <w:tc>
                <w:tcPr>
                  <w:tcW w:w="689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689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400,10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78"/>
              <w:gridCol w:w="876"/>
              <w:gridCol w:w="876"/>
              <w:gridCol w:w="1425"/>
            </w:tblGrid>
            <w:tr w:rsidR="00993D22" w:rsidRPr="00993D22" w:rsidTr="006946EB">
              <w:tc>
                <w:tcPr>
                  <w:tcW w:w="787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Cesare Ponti</w:t>
                  </w:r>
                </w:p>
              </w:tc>
              <w:tc>
                <w:tcPr>
                  <w:tcW w:w="87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87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CORRENTE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€ 385,80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58"/>
              <w:gridCol w:w="436"/>
              <w:gridCol w:w="436"/>
              <w:gridCol w:w="1425"/>
            </w:tblGrid>
            <w:tr w:rsidR="00993D22" w:rsidRPr="00993D22" w:rsidTr="006946EB">
              <w:tc>
                <w:tcPr>
                  <w:tcW w:w="875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CARIFANO - Cassa di Risparmio di Fano S.p.A.</w:t>
                  </w:r>
                </w:p>
              </w:tc>
              <w:tc>
                <w:tcPr>
                  <w:tcW w:w="43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43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CONSUMATORI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379,10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46"/>
              <w:gridCol w:w="992"/>
              <w:gridCol w:w="992"/>
              <w:gridCol w:w="1425"/>
            </w:tblGrid>
            <w:tr w:rsidR="00993D22" w:rsidRPr="00993D22" w:rsidTr="006946EB">
              <w:tc>
                <w:tcPr>
                  <w:tcW w:w="764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Credito Siciliano</w:t>
                  </w:r>
                </w:p>
              </w:tc>
              <w:tc>
                <w:tcPr>
                  <w:tcW w:w="99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99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CONSUMATORI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379,10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62"/>
              <w:gridCol w:w="884"/>
              <w:gridCol w:w="884"/>
              <w:gridCol w:w="1425"/>
            </w:tblGrid>
            <w:tr w:rsidR="00993D22" w:rsidRPr="00993D22" w:rsidTr="006946EB">
              <w:tc>
                <w:tcPr>
                  <w:tcW w:w="786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Credito Valtellinese</w:t>
                  </w:r>
                </w:p>
              </w:tc>
              <w:tc>
                <w:tcPr>
                  <w:tcW w:w="88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88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CONSUMATORI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379,10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60"/>
              <w:gridCol w:w="635"/>
              <w:gridCol w:w="635"/>
              <w:gridCol w:w="1425"/>
            </w:tblGrid>
            <w:tr w:rsidR="00993D22" w:rsidRPr="00993D22" w:rsidTr="006946EB">
              <w:tc>
                <w:tcPr>
                  <w:tcW w:w="836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Cassa di Risparmio di Carrara</w:t>
                  </w:r>
                </w:p>
              </w:tc>
              <w:tc>
                <w:tcPr>
                  <w:tcW w:w="635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635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369,80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46"/>
              <w:gridCol w:w="260"/>
              <w:gridCol w:w="342"/>
              <w:gridCol w:w="1507"/>
            </w:tblGrid>
            <w:tr w:rsidR="00993D22" w:rsidRPr="00993D22" w:rsidTr="006946EB">
              <w:tc>
                <w:tcPr>
                  <w:tcW w:w="894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hAnsi="Century Gothic"/>
                      <w:sz w:val="20"/>
                      <w:szCs w:val="20"/>
                    </w:rPr>
                    <w:lastRenderedPageBreak/>
                    <w:br w:type="page"/>
                  </w: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Carige – C. di Risparmio di Genova e Imperia S.p.A.</w:t>
                  </w:r>
                </w:p>
              </w:tc>
              <w:tc>
                <w:tcPr>
                  <w:tcW w:w="26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34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507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 xml:space="preserve">CONTO ORDINARIO 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€ 365,80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18"/>
              <w:gridCol w:w="606"/>
              <w:gridCol w:w="606"/>
              <w:gridCol w:w="1425"/>
            </w:tblGrid>
            <w:tr w:rsidR="00993D22" w:rsidRPr="00993D22" w:rsidTr="00316DBD">
              <w:tc>
                <w:tcPr>
                  <w:tcW w:w="841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Banca del Monte di Lucca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60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60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CORRENTE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€ 365,80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0"/>
              <w:gridCol w:w="540"/>
              <w:gridCol w:w="540"/>
              <w:gridCol w:w="1425"/>
            </w:tblGrid>
            <w:tr w:rsidR="00993D22" w:rsidRPr="00993D22" w:rsidTr="006946EB">
              <w:tc>
                <w:tcPr>
                  <w:tcW w:w="855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Cassa di Risparmio di Savona S.p.A.</w:t>
                  </w:r>
                </w:p>
              </w:tc>
              <w:tc>
                <w:tcPr>
                  <w:tcW w:w="54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4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365,80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90"/>
              <w:gridCol w:w="720"/>
              <w:gridCol w:w="720"/>
              <w:gridCol w:w="1425"/>
            </w:tblGrid>
            <w:tr w:rsidR="00993D22" w:rsidRPr="00993D22" w:rsidTr="006946EB">
              <w:tc>
                <w:tcPr>
                  <w:tcW w:w="819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Banca delle Marche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72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2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 xml:space="preserve">CONTO ORDINARIO 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€ 354,60</w:t>
            </w:r>
          </w:p>
        </w:tc>
      </w:tr>
      <w:tr w:rsidR="00993D22" w:rsidRPr="00993D22" w:rsidTr="00A14094">
        <w:tc>
          <w:tcPr>
            <w:tcW w:w="6629" w:type="dxa"/>
            <w:tcBorders>
              <w:bottom w:val="single" w:sz="4" w:space="0" w:color="auto"/>
            </w:tcBorders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F2F2F2" w:themeFill="background1" w:themeFillShade="F2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68"/>
              <w:gridCol w:w="731"/>
              <w:gridCol w:w="731"/>
              <w:gridCol w:w="1425"/>
            </w:tblGrid>
            <w:tr w:rsidR="00993D22" w:rsidRPr="00993D22" w:rsidTr="00F472AD">
              <w:tc>
                <w:tcPr>
                  <w:tcW w:w="8168" w:type="dxa"/>
                  <w:shd w:val="clear" w:color="auto" w:fill="F2F2F2" w:themeFill="background1" w:themeFillShade="F2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Popolare Pugliese</w:t>
                  </w:r>
                </w:p>
              </w:tc>
              <w:tc>
                <w:tcPr>
                  <w:tcW w:w="731" w:type="dxa"/>
                  <w:shd w:val="clear" w:color="auto" w:fill="F2F2F2" w:themeFill="background1" w:themeFillShade="F2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31" w:type="dxa"/>
                  <w:shd w:val="clear" w:color="auto" w:fill="F2F2F2" w:themeFill="background1" w:themeFillShade="F2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F2F2F2" w:themeFill="background1" w:themeFillShade="F2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345,45</w:t>
            </w:r>
          </w:p>
        </w:tc>
      </w:tr>
      <w:tr w:rsidR="00345D69" w:rsidRPr="00993D22" w:rsidTr="00A14094">
        <w:tc>
          <w:tcPr>
            <w:tcW w:w="6629" w:type="dxa"/>
            <w:shd w:val="clear" w:color="auto" w:fill="FDE9D9" w:themeFill="accent6" w:themeFillTint="33"/>
            <w:vAlign w:val="center"/>
          </w:tcPr>
          <w:p w:rsidR="00A14094" w:rsidRDefault="00A14094" w:rsidP="00345D69">
            <w:pPr>
              <w:spacing w:line="210" w:lineRule="atLeast"/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</w:pPr>
          </w:p>
          <w:p w:rsidR="00345D69" w:rsidRDefault="00345D69" w:rsidP="00345D69">
            <w:pPr>
              <w:spacing w:line="210" w:lineRule="atLeast"/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  <w:t>ISC MEDIO PER LE 59 BANCHE MONITORATE</w:t>
            </w:r>
          </w:p>
          <w:p w:rsidR="00A14094" w:rsidRPr="00993D22" w:rsidRDefault="00A14094" w:rsidP="00345D69">
            <w:pPr>
              <w:spacing w:line="210" w:lineRule="atLeast"/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</w:pP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:rsidR="00345D69" w:rsidRPr="00993D22" w:rsidRDefault="00345D69" w:rsidP="00345D69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FDE9D9" w:themeFill="accent6" w:themeFillTint="33"/>
            <w:vAlign w:val="center"/>
          </w:tcPr>
          <w:p w:rsidR="00345D69" w:rsidRPr="00993D22" w:rsidRDefault="00A14094" w:rsidP="00345D69">
            <w:pPr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</w:pPr>
            <w:r w:rsidRPr="00A14094">
              <w:rPr>
                <w:rFonts w:ascii="Century Gothic" w:hAnsi="Century Gothic" w:cs="Arial"/>
                <w:b/>
                <w:color w:val="494949"/>
                <w:sz w:val="24"/>
                <w:szCs w:val="20"/>
                <w:shd w:val="clear" w:color="auto" w:fill="FFFFFF"/>
              </w:rPr>
              <w:t>€  342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6"/>
              <w:gridCol w:w="1032"/>
              <w:gridCol w:w="1032"/>
              <w:gridCol w:w="1425"/>
            </w:tblGrid>
            <w:tr w:rsidR="00993D22" w:rsidRPr="00993D22" w:rsidTr="006946EB">
              <w:tc>
                <w:tcPr>
                  <w:tcW w:w="756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Unicredit S.p.A.</w:t>
                  </w:r>
                </w:p>
              </w:tc>
              <w:tc>
                <w:tcPr>
                  <w:tcW w:w="103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03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B9D1E9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FFFFFF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DI CORRISPONDENZA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337,18</w:t>
            </w:r>
          </w:p>
        </w:tc>
      </w:tr>
      <w:tr w:rsidR="00993D22" w:rsidRPr="00993D22" w:rsidTr="00345D69">
        <w:tc>
          <w:tcPr>
            <w:tcW w:w="6629" w:type="dxa"/>
            <w:tcBorders>
              <w:bottom w:val="single" w:sz="4" w:space="0" w:color="auto"/>
            </w:tcBorders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06"/>
              <w:gridCol w:w="512"/>
              <w:gridCol w:w="512"/>
              <w:gridCol w:w="1425"/>
            </w:tblGrid>
            <w:tr w:rsidR="00993D22" w:rsidRPr="00993D22" w:rsidTr="006946EB">
              <w:tc>
                <w:tcPr>
                  <w:tcW w:w="860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CARILO - Cassa di Risparmio di Loreto</w:t>
                  </w:r>
                </w:p>
              </w:tc>
              <w:tc>
                <w:tcPr>
                  <w:tcW w:w="51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1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326,90</w:t>
            </w:r>
          </w:p>
        </w:tc>
      </w:tr>
      <w:tr w:rsidR="00345D69" w:rsidRPr="00993D22" w:rsidTr="00345D69">
        <w:tc>
          <w:tcPr>
            <w:tcW w:w="6629" w:type="dxa"/>
            <w:shd w:val="clear" w:color="auto" w:fill="F2F2F2" w:themeFill="background1" w:themeFillShade="F2"/>
            <w:vAlign w:val="bottom"/>
          </w:tcPr>
          <w:p w:rsidR="00345D69" w:rsidRDefault="00345D69" w:rsidP="00345D69">
            <w:pPr>
              <w:spacing w:line="210" w:lineRule="atLeast"/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</w:pPr>
          </w:p>
          <w:p w:rsidR="00345D69" w:rsidRPr="00993D22" w:rsidRDefault="00345D69" w:rsidP="00345D69">
            <w:pPr>
              <w:spacing w:line="210" w:lineRule="atLeast"/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  <w:t xml:space="preserve">   </w:t>
            </w:r>
            <w:r w:rsidRPr="00993D22">
              <w:rPr>
                <w:rFonts w:ascii="Century Gothic" w:eastAsia="Times New Roman" w:hAnsi="Century Gothic" w:cs="Arial"/>
                <w:b/>
                <w:bCs/>
                <w:color w:val="494949"/>
                <w:sz w:val="20"/>
                <w:szCs w:val="20"/>
                <w:lang w:eastAsia="it-IT"/>
              </w:rPr>
              <w:t>Banca Popolare di Puglia e Basilicata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45D69" w:rsidRPr="00993D22" w:rsidRDefault="00345D69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345D69" w:rsidRPr="00993D22" w:rsidRDefault="00345D69" w:rsidP="00345D69">
            <w:pPr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314,64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66"/>
              <w:gridCol w:w="582"/>
              <w:gridCol w:w="582"/>
              <w:gridCol w:w="1425"/>
            </w:tblGrid>
            <w:tr w:rsidR="00993D22" w:rsidRPr="00993D22" w:rsidTr="006946EB">
              <w:tc>
                <w:tcPr>
                  <w:tcW w:w="846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Credem – Credito Emiliano S.p.A.</w:t>
                  </w:r>
                </w:p>
              </w:tc>
              <w:tc>
                <w:tcPr>
                  <w:tcW w:w="58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8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 GENERICO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309,67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66"/>
              <w:gridCol w:w="932"/>
              <w:gridCol w:w="932"/>
              <w:gridCol w:w="1425"/>
            </w:tblGrid>
            <w:tr w:rsidR="00993D22" w:rsidRPr="00993D22" w:rsidTr="006946EB">
              <w:tc>
                <w:tcPr>
                  <w:tcW w:w="776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di Legnano</w:t>
                  </w:r>
                </w:p>
              </w:tc>
              <w:tc>
                <w:tcPr>
                  <w:tcW w:w="93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93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309,02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58"/>
              <w:gridCol w:w="586"/>
              <w:gridCol w:w="586"/>
              <w:gridCol w:w="1425"/>
            </w:tblGrid>
            <w:tr w:rsidR="00993D22" w:rsidRPr="00993D22" w:rsidTr="006946EB">
              <w:tc>
                <w:tcPr>
                  <w:tcW w:w="845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Popolare di Spoleto S.p.A.</w:t>
                  </w:r>
                </w:p>
              </w:tc>
              <w:tc>
                <w:tcPr>
                  <w:tcW w:w="58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8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CORR.NZA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</w:t>
            </w:r>
            <w:r w:rsidR="00B0667A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302,16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98"/>
              <w:gridCol w:w="516"/>
              <w:gridCol w:w="516"/>
              <w:gridCol w:w="1425"/>
            </w:tblGrid>
            <w:tr w:rsidR="00993D22" w:rsidRPr="00993D22" w:rsidTr="006946EB">
              <w:tc>
                <w:tcPr>
                  <w:tcW w:w="859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Banca Monte dei Paschi di Siena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51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1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CONSUMATORI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291,30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28"/>
              <w:gridCol w:w="701"/>
              <w:gridCol w:w="701"/>
              <w:gridCol w:w="1425"/>
            </w:tblGrid>
            <w:tr w:rsidR="00993D22" w:rsidRPr="00993D22" w:rsidTr="00F472AD">
              <w:trPr>
                <w:trHeight w:val="19"/>
              </w:trPr>
              <w:tc>
                <w:tcPr>
                  <w:tcW w:w="822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del Piemonte S.p.A.</w:t>
                  </w:r>
                </w:p>
              </w:tc>
              <w:tc>
                <w:tcPr>
                  <w:tcW w:w="70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0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AL CONSUMO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€ 288,16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82"/>
              <w:gridCol w:w="924"/>
              <w:gridCol w:w="924"/>
              <w:gridCol w:w="1425"/>
            </w:tblGrid>
            <w:tr w:rsidR="00993D22" w:rsidRPr="00993D22" w:rsidTr="006946EB">
              <w:tc>
                <w:tcPr>
                  <w:tcW w:w="778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Sella S.p.A.</w:t>
                  </w:r>
                </w:p>
              </w:tc>
              <w:tc>
                <w:tcPr>
                  <w:tcW w:w="92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92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278,60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48"/>
              <w:gridCol w:w="941"/>
              <w:gridCol w:w="941"/>
              <w:gridCol w:w="1425"/>
            </w:tblGrid>
            <w:tr w:rsidR="00993D22" w:rsidRPr="00993D22" w:rsidTr="006946EB">
              <w:tc>
                <w:tcPr>
                  <w:tcW w:w="774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CR Firenze</w:t>
                  </w:r>
                </w:p>
              </w:tc>
              <w:tc>
                <w:tcPr>
                  <w:tcW w:w="94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94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€ 273,20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08"/>
              <w:gridCol w:w="861"/>
              <w:gridCol w:w="861"/>
              <w:gridCol w:w="1425"/>
            </w:tblGrid>
            <w:tr w:rsidR="00993D22" w:rsidRPr="00993D22" w:rsidTr="006946EB">
              <w:tc>
                <w:tcPr>
                  <w:tcW w:w="790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dell’Adriatico</w:t>
                  </w:r>
                </w:p>
              </w:tc>
              <w:tc>
                <w:tcPr>
                  <w:tcW w:w="86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86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€ 273,20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80"/>
              <w:gridCol w:w="775"/>
              <w:gridCol w:w="775"/>
              <w:gridCol w:w="1425"/>
            </w:tblGrid>
            <w:tr w:rsidR="00993D22" w:rsidRPr="00993D22" w:rsidTr="006946EB">
              <w:tc>
                <w:tcPr>
                  <w:tcW w:w="808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di Credito Sardo</w:t>
                  </w:r>
                </w:p>
              </w:tc>
              <w:tc>
                <w:tcPr>
                  <w:tcW w:w="775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75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24"/>
              <w:gridCol w:w="703"/>
              <w:gridCol w:w="703"/>
              <w:gridCol w:w="1425"/>
            </w:tblGrid>
            <w:tr w:rsidR="00993D22" w:rsidRPr="00993D22" w:rsidTr="006946EB">
              <w:tc>
                <w:tcPr>
                  <w:tcW w:w="822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di Trento e Bolzano</w:t>
                  </w:r>
                </w:p>
              </w:tc>
              <w:tc>
                <w:tcPr>
                  <w:tcW w:w="703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03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36"/>
              <w:gridCol w:w="797"/>
              <w:gridCol w:w="797"/>
              <w:gridCol w:w="1425"/>
            </w:tblGrid>
            <w:tr w:rsidR="00993D22" w:rsidRPr="00993D22" w:rsidTr="006946EB">
              <w:tc>
                <w:tcPr>
                  <w:tcW w:w="803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Banco di Napoli S.p.A.</w:t>
                  </w:r>
                </w:p>
              </w:tc>
              <w:tc>
                <w:tcPr>
                  <w:tcW w:w="797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97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04"/>
              <w:gridCol w:w="413"/>
              <w:gridCol w:w="413"/>
              <w:gridCol w:w="1425"/>
            </w:tblGrid>
            <w:tr w:rsidR="00993D22" w:rsidRPr="00993D22" w:rsidTr="006946EB">
              <w:tc>
                <w:tcPr>
                  <w:tcW w:w="880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Cassa dei risparmi di Forlì e della Romagna S.p.A.</w:t>
                  </w:r>
                </w:p>
              </w:tc>
              <w:tc>
                <w:tcPr>
                  <w:tcW w:w="413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413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98"/>
              <w:gridCol w:w="416"/>
              <w:gridCol w:w="416"/>
              <w:gridCol w:w="1425"/>
            </w:tblGrid>
            <w:tr w:rsidR="00993D22" w:rsidRPr="00993D22" w:rsidTr="006946EB">
              <w:tc>
                <w:tcPr>
                  <w:tcW w:w="879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Cassa di Risparmio del Friuli Venezia Giulia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41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41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66"/>
              <w:gridCol w:w="532"/>
              <w:gridCol w:w="532"/>
              <w:gridCol w:w="1425"/>
            </w:tblGrid>
            <w:tr w:rsidR="00993D22" w:rsidRPr="00993D22" w:rsidTr="006946EB">
              <w:tc>
                <w:tcPr>
                  <w:tcW w:w="856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Cassa di Risparmio del Veneto S.p.A.</w:t>
                  </w:r>
                </w:p>
              </w:tc>
              <w:tc>
                <w:tcPr>
                  <w:tcW w:w="53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3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8"/>
              <w:gridCol w:w="401"/>
              <w:gridCol w:w="401"/>
              <w:gridCol w:w="1425"/>
            </w:tblGrid>
            <w:tr w:rsidR="00993D22" w:rsidRPr="00993D22" w:rsidTr="006946EB">
              <w:tc>
                <w:tcPr>
                  <w:tcW w:w="882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Cassa di Risparmio della Provincia di Viterbo S.p.A.</w:t>
                  </w:r>
                </w:p>
              </w:tc>
              <w:tc>
                <w:tcPr>
                  <w:tcW w:w="40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40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78"/>
              <w:gridCol w:w="476"/>
              <w:gridCol w:w="476"/>
              <w:gridCol w:w="1425"/>
            </w:tblGrid>
            <w:tr w:rsidR="00993D22" w:rsidRPr="00993D22" w:rsidTr="006946EB">
              <w:tc>
                <w:tcPr>
                  <w:tcW w:w="867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Cassa di Risparmio di Civitavecchia S.p.A.</w:t>
                  </w:r>
                </w:p>
              </w:tc>
              <w:tc>
                <w:tcPr>
                  <w:tcW w:w="47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47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</w:t>
            </w:r>
            <w:r w:rsidR="001946BA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56"/>
              <w:gridCol w:w="387"/>
              <w:gridCol w:w="387"/>
              <w:gridCol w:w="1425"/>
            </w:tblGrid>
            <w:tr w:rsidR="00993D22" w:rsidRPr="00993D22" w:rsidTr="006946EB">
              <w:tc>
                <w:tcPr>
                  <w:tcW w:w="885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Cassa di Risparmio di Pistoia e della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Lucchesia</w:t>
                  </w:r>
                  <w:proofErr w:type="spellEnd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 S.p.A.</w:t>
                  </w:r>
                </w:p>
              </w:tc>
              <w:tc>
                <w:tcPr>
                  <w:tcW w:w="387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387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72"/>
              <w:gridCol w:w="579"/>
              <w:gridCol w:w="579"/>
              <w:gridCol w:w="1425"/>
            </w:tblGrid>
            <w:tr w:rsidR="00993D22" w:rsidRPr="00993D22" w:rsidTr="006946EB">
              <w:tc>
                <w:tcPr>
                  <w:tcW w:w="847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lastRenderedPageBreak/>
                    <w:t>Cassa di Risparmio di Rieti S.p.A.</w:t>
                  </w:r>
                </w:p>
              </w:tc>
              <w:tc>
                <w:tcPr>
                  <w:tcW w:w="579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9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ORDIANRIO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8"/>
              <w:gridCol w:w="536"/>
              <w:gridCol w:w="536"/>
              <w:gridCol w:w="1425"/>
            </w:tblGrid>
            <w:tr w:rsidR="00993D22" w:rsidRPr="00993D22" w:rsidTr="006946EB">
              <w:tc>
                <w:tcPr>
                  <w:tcW w:w="855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Cassa di Risparmio di Venezia S.p.A.</w:t>
                  </w:r>
                </w:p>
              </w:tc>
              <w:tc>
                <w:tcPr>
                  <w:tcW w:w="53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3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72"/>
              <w:gridCol w:w="529"/>
              <w:gridCol w:w="529"/>
              <w:gridCol w:w="1425"/>
            </w:tblGrid>
            <w:tr w:rsidR="00993D22" w:rsidRPr="00993D22" w:rsidTr="006946EB">
              <w:tc>
                <w:tcPr>
                  <w:tcW w:w="857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Cassa di Risparmio in Bologna S.p.A.</w:t>
                  </w:r>
                </w:p>
              </w:tc>
              <w:tc>
                <w:tcPr>
                  <w:tcW w:w="529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29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ORDIANRIO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10"/>
              <w:gridCol w:w="610"/>
              <w:gridCol w:w="610"/>
              <w:gridCol w:w="1425"/>
            </w:tblGrid>
            <w:tr w:rsidR="00993D22" w:rsidRPr="00993D22" w:rsidTr="006946EB">
              <w:tc>
                <w:tcPr>
                  <w:tcW w:w="841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Casse di Risparmio dell’Umbria</w:t>
                  </w:r>
                </w:p>
              </w:tc>
              <w:tc>
                <w:tcPr>
                  <w:tcW w:w="61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61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84"/>
              <w:gridCol w:w="823"/>
              <w:gridCol w:w="823"/>
              <w:gridCol w:w="1425"/>
            </w:tblGrid>
            <w:tr w:rsidR="00993D22" w:rsidRPr="00993D22" w:rsidTr="006946EB">
              <w:tc>
                <w:tcPr>
                  <w:tcW w:w="798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Intesa Sanpaolo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SpA</w:t>
                  </w:r>
                  <w:proofErr w:type="spellEnd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.</w:t>
                  </w:r>
                </w:p>
              </w:tc>
              <w:tc>
                <w:tcPr>
                  <w:tcW w:w="823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823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273,20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90"/>
              <w:gridCol w:w="720"/>
              <w:gridCol w:w="720"/>
              <w:gridCol w:w="1425"/>
            </w:tblGrid>
            <w:tr w:rsidR="00993D22" w:rsidRPr="00993D22" w:rsidTr="006946EB">
              <w:tc>
                <w:tcPr>
                  <w:tcW w:w="819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Popolare di Milano</w:t>
                  </w:r>
                </w:p>
              </w:tc>
              <w:tc>
                <w:tcPr>
                  <w:tcW w:w="72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2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272,66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20"/>
              <w:gridCol w:w="705"/>
              <w:gridCol w:w="705"/>
              <w:gridCol w:w="1425"/>
            </w:tblGrid>
            <w:tr w:rsidR="00993D22" w:rsidRPr="00993D22" w:rsidTr="006946EB">
              <w:tc>
                <w:tcPr>
                  <w:tcW w:w="822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di Credito Popolare</w:t>
                  </w:r>
                </w:p>
              </w:tc>
              <w:tc>
                <w:tcPr>
                  <w:tcW w:w="705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05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CONSUMATORI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€ 271,35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2"/>
              <w:gridCol w:w="574"/>
              <w:gridCol w:w="574"/>
              <w:gridCol w:w="1425"/>
            </w:tblGrid>
            <w:tr w:rsidR="00993D22" w:rsidRPr="00993D22" w:rsidTr="006946EB">
              <w:tc>
                <w:tcPr>
                  <w:tcW w:w="848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Popolare di Mantova S.p.A.</w:t>
                  </w:r>
                </w:p>
              </w:tc>
              <w:tc>
                <w:tcPr>
                  <w:tcW w:w="57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265,76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68"/>
              <w:gridCol w:w="331"/>
              <w:gridCol w:w="331"/>
              <w:gridCol w:w="1425"/>
            </w:tblGrid>
            <w:tr w:rsidR="00993D22" w:rsidRPr="00993D22" w:rsidTr="006946EB">
              <w:tc>
                <w:tcPr>
                  <w:tcW w:w="896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CARICHIETI –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C.di</w:t>
                  </w:r>
                  <w:proofErr w:type="spellEnd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 Risparmio Provincia di Chieti S.p.A.</w:t>
                  </w:r>
                </w:p>
              </w:tc>
              <w:tc>
                <w:tcPr>
                  <w:tcW w:w="33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33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264,75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32"/>
              <w:gridCol w:w="899"/>
              <w:gridCol w:w="899"/>
              <w:gridCol w:w="1425"/>
            </w:tblGrid>
            <w:tr w:rsidR="00993D22" w:rsidRPr="00993D22" w:rsidTr="006946EB">
              <w:tc>
                <w:tcPr>
                  <w:tcW w:w="783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Bcc</w:t>
                  </w:r>
                  <w:proofErr w:type="spellEnd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 di Sarsina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Scrl</w:t>
                  </w:r>
                  <w:proofErr w:type="spellEnd"/>
                </w:p>
              </w:tc>
              <w:tc>
                <w:tcPr>
                  <w:tcW w:w="899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899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STANDARD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261,40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30"/>
              <w:gridCol w:w="850"/>
              <w:gridCol w:w="850"/>
              <w:gridCol w:w="1425"/>
            </w:tblGrid>
            <w:tr w:rsidR="00993D22" w:rsidRPr="00993D22" w:rsidTr="006946EB">
              <w:tc>
                <w:tcPr>
                  <w:tcW w:w="793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Carime S.p.A.</w:t>
                  </w:r>
                </w:p>
              </w:tc>
              <w:tc>
                <w:tcPr>
                  <w:tcW w:w="85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85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DI GRUPPO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>€ 250,22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28"/>
              <w:gridCol w:w="451"/>
              <w:gridCol w:w="451"/>
              <w:gridCol w:w="1425"/>
            </w:tblGrid>
            <w:tr w:rsidR="00993D22" w:rsidRPr="00993D22" w:rsidTr="006946EB">
              <w:tc>
                <w:tcPr>
                  <w:tcW w:w="872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Banca Popolare Commercio e Industria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45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451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DI GRUPPO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250,22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42"/>
              <w:gridCol w:w="594"/>
              <w:gridCol w:w="594"/>
              <w:gridCol w:w="1425"/>
            </w:tblGrid>
            <w:tr w:rsidR="00993D22" w:rsidRPr="00993D22" w:rsidTr="006946EB">
              <w:tc>
                <w:tcPr>
                  <w:tcW w:w="8442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Banca Popolare di Ancona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59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94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DI GRUPPO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250,22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38"/>
              <w:gridCol w:w="596"/>
              <w:gridCol w:w="596"/>
              <w:gridCol w:w="1425"/>
            </w:tblGrid>
            <w:tr w:rsidR="00993D22" w:rsidRPr="00993D22" w:rsidTr="006946EB">
              <w:tc>
                <w:tcPr>
                  <w:tcW w:w="8438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Banca Regionale Europea S.p.A.</w:t>
                  </w:r>
                </w:p>
              </w:tc>
              <w:tc>
                <w:tcPr>
                  <w:tcW w:w="59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9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 DI GRUPPO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250,22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96"/>
              <w:gridCol w:w="767"/>
              <w:gridCol w:w="767"/>
              <w:gridCol w:w="1425"/>
            </w:tblGrid>
            <w:tr w:rsidR="00993D22" w:rsidRPr="00993D22" w:rsidTr="006946EB">
              <w:tc>
                <w:tcPr>
                  <w:tcW w:w="8096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Banco di Brescia S.p.A.</w:t>
                  </w:r>
                </w:p>
              </w:tc>
              <w:tc>
                <w:tcPr>
                  <w:tcW w:w="767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767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ORDIANRIO DI GRUPPO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250,22</w:t>
            </w:r>
          </w:p>
        </w:tc>
      </w:tr>
      <w:tr w:rsidR="00993D22" w:rsidRPr="00993D22" w:rsidTr="00345D69">
        <w:tc>
          <w:tcPr>
            <w:tcW w:w="6629" w:type="dxa"/>
            <w:vAlign w:val="center"/>
          </w:tcPr>
          <w:tbl>
            <w:tblPr>
              <w:tblW w:w="11055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0"/>
              <w:gridCol w:w="575"/>
              <w:gridCol w:w="575"/>
              <w:gridCol w:w="1425"/>
            </w:tblGrid>
            <w:tr w:rsidR="00993D22" w:rsidRPr="00993D22" w:rsidTr="006946EB">
              <w:tc>
                <w:tcPr>
                  <w:tcW w:w="8480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</w:pPr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 xml:space="preserve">Banca Nazionale del Lavoro </w:t>
                  </w:r>
                  <w:proofErr w:type="spellStart"/>
                  <w:r w:rsidRPr="00993D22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20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575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575" w:type="dxa"/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1425" w:type="dxa"/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93D22" w:rsidRPr="00993D22" w:rsidRDefault="00993D22" w:rsidP="00345D69">
                  <w:pPr>
                    <w:spacing w:after="0" w:line="210" w:lineRule="atLeast"/>
                    <w:rPr>
                      <w:rFonts w:ascii="Century Gothic" w:eastAsia="Times New Roman" w:hAnsi="Century Gothic" w:cs="Arial"/>
                      <w:color w:val="494949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993D22" w:rsidRPr="00993D22" w:rsidRDefault="00993D22" w:rsidP="00345D69">
            <w:pPr>
              <w:rPr>
                <w:rFonts w:ascii="Century Gothic" w:eastAsia="Times New Roman" w:hAnsi="Century Gothic" w:cs="Times New Roman"/>
                <w:vanish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sz w:val="16"/>
                <w:szCs w:val="16"/>
              </w:rPr>
            </w:pPr>
            <w:r w:rsidRPr="00993D22">
              <w:rPr>
                <w:rFonts w:ascii="Century Gothic" w:hAnsi="Century Gothic"/>
                <w:sz w:val="16"/>
                <w:szCs w:val="16"/>
              </w:rPr>
              <w:t>CONTO ORDINARIO</w:t>
            </w:r>
          </w:p>
        </w:tc>
        <w:tc>
          <w:tcPr>
            <w:tcW w:w="1256" w:type="dxa"/>
            <w:vAlign w:val="center"/>
          </w:tcPr>
          <w:p w:rsidR="00993D22" w:rsidRPr="00993D22" w:rsidRDefault="00993D22" w:rsidP="00345D6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993D22">
              <w:rPr>
                <w:rFonts w:ascii="Century Gothic" w:hAnsi="Century Gothic" w:cs="Arial"/>
                <w:b/>
                <w:color w:val="494949"/>
                <w:sz w:val="20"/>
                <w:szCs w:val="20"/>
                <w:shd w:val="clear" w:color="auto" w:fill="FFFFFF"/>
              </w:rPr>
              <w:t xml:space="preserve">€ </w:t>
            </w:r>
            <w:r w:rsidRPr="00993D22">
              <w:rPr>
                <w:rFonts w:ascii="Century Gothic" w:hAnsi="Century Gothic"/>
                <w:b/>
                <w:sz w:val="20"/>
                <w:szCs w:val="20"/>
              </w:rPr>
              <w:t>238,35</w:t>
            </w:r>
          </w:p>
        </w:tc>
      </w:tr>
    </w:tbl>
    <w:p w:rsidR="002C1419" w:rsidRPr="00993D22" w:rsidRDefault="002C1419">
      <w:pPr>
        <w:rPr>
          <w:rFonts w:ascii="Century Gothic" w:hAnsi="Century Gothic"/>
          <w:sz w:val="20"/>
          <w:szCs w:val="20"/>
        </w:rPr>
      </w:pPr>
    </w:p>
    <w:p w:rsidR="00A01960" w:rsidRPr="00993D22" w:rsidRDefault="00A01960">
      <w:pPr>
        <w:rPr>
          <w:rFonts w:ascii="Century Gothic" w:hAnsi="Century Gothic"/>
          <w:sz w:val="20"/>
          <w:szCs w:val="20"/>
        </w:rPr>
      </w:pPr>
    </w:p>
    <w:sectPr w:rsidR="00A01960" w:rsidRPr="00993D22" w:rsidSect="00F827F5">
      <w:pgSz w:w="11906" w:h="16838"/>
      <w:pgMar w:top="1417" w:right="113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A67C6"/>
    <w:multiLevelType w:val="hybridMultilevel"/>
    <w:tmpl w:val="E8C684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6EB"/>
    <w:rsid w:val="00004453"/>
    <w:rsid w:val="00070463"/>
    <w:rsid w:val="000C173A"/>
    <w:rsid w:val="001946BA"/>
    <w:rsid w:val="001B41C9"/>
    <w:rsid w:val="002C1419"/>
    <w:rsid w:val="002D2783"/>
    <w:rsid w:val="00345D69"/>
    <w:rsid w:val="00400CC9"/>
    <w:rsid w:val="004A3E7A"/>
    <w:rsid w:val="006946EB"/>
    <w:rsid w:val="007B5232"/>
    <w:rsid w:val="0082386B"/>
    <w:rsid w:val="00883868"/>
    <w:rsid w:val="008E6698"/>
    <w:rsid w:val="00993170"/>
    <w:rsid w:val="00993D22"/>
    <w:rsid w:val="00A01960"/>
    <w:rsid w:val="00A14094"/>
    <w:rsid w:val="00AB7305"/>
    <w:rsid w:val="00B0667A"/>
    <w:rsid w:val="00C145D1"/>
    <w:rsid w:val="00D91307"/>
    <w:rsid w:val="00DA33A6"/>
    <w:rsid w:val="00ED364A"/>
    <w:rsid w:val="00EF69FF"/>
    <w:rsid w:val="00F41076"/>
    <w:rsid w:val="00F472AD"/>
    <w:rsid w:val="00F5762B"/>
    <w:rsid w:val="00F827F5"/>
    <w:rsid w:val="00FF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145D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946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D9130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9130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essunaspaziatura">
    <w:name w:val="No Spacing"/>
    <w:uiPriority w:val="1"/>
    <w:qFormat/>
    <w:rsid w:val="001B41C9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1B41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145D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946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D9130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9130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essunaspaziatura">
    <w:name w:val="No Spacing"/>
    <w:uiPriority w:val="1"/>
    <w:qFormat/>
    <w:rsid w:val="001B41C9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1B41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ttichiari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Adusbef1</dc:creator>
  <cp:lastModifiedBy>Mauro Novelli</cp:lastModifiedBy>
  <cp:revision>5</cp:revision>
  <dcterms:created xsi:type="dcterms:W3CDTF">2013-07-05T09:18:00Z</dcterms:created>
  <dcterms:modified xsi:type="dcterms:W3CDTF">2013-07-05T13:36:00Z</dcterms:modified>
</cp:coreProperties>
</file>